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639" w:rsidRDefault="003F3072">
      <w:pPr>
        <w:spacing w:line="520" w:lineRule="exact"/>
        <w:jc w:val="center"/>
        <w:rPr>
          <w:rFonts w:ascii="黑体" w:eastAsia="黑体" w:hAnsi="黑体" w:cs="黑体"/>
          <w:b/>
          <w:sz w:val="44"/>
          <w:szCs w:val="44"/>
        </w:rPr>
      </w:pPr>
      <w:bookmarkStart w:id="0" w:name="_Toc406745164"/>
      <w:bookmarkStart w:id="1" w:name="_Toc406745893"/>
      <w:bookmarkStart w:id="2" w:name="_Toc429774189"/>
      <w:bookmarkStart w:id="3" w:name="_Toc429774113"/>
      <w:bookmarkStart w:id="4" w:name="_Toc402859769"/>
      <w:r>
        <w:rPr>
          <w:rFonts w:ascii="黑体" w:eastAsia="黑体" w:hAnsi="黑体" w:cs="黑体" w:hint="eastAsia"/>
          <w:b/>
          <w:sz w:val="44"/>
          <w:szCs w:val="44"/>
        </w:rPr>
        <w:t>厦门市筼筜</w:t>
      </w:r>
      <w:proofErr w:type="gramStart"/>
      <w:r>
        <w:rPr>
          <w:rFonts w:ascii="黑体" w:eastAsia="黑体" w:hAnsi="黑体" w:cs="黑体" w:hint="eastAsia"/>
          <w:b/>
          <w:sz w:val="44"/>
          <w:szCs w:val="44"/>
        </w:rPr>
        <w:t>湖保护</w:t>
      </w:r>
      <w:proofErr w:type="gramEnd"/>
      <w:r>
        <w:rPr>
          <w:rFonts w:ascii="黑体" w:eastAsia="黑体" w:hAnsi="黑体" w:cs="黑体" w:hint="eastAsia"/>
          <w:b/>
          <w:sz w:val="44"/>
          <w:szCs w:val="44"/>
        </w:rPr>
        <w:t>中心</w:t>
      </w:r>
    </w:p>
    <w:p w:rsidR="00994639" w:rsidRDefault="003F3072">
      <w:pPr>
        <w:spacing w:line="520" w:lineRule="exact"/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公园物业化管理办法</w:t>
      </w:r>
      <w:r>
        <w:rPr>
          <w:rFonts w:ascii="黑体" w:eastAsia="黑体" w:hAnsi="黑体" w:cs="黑体" w:hint="eastAsia"/>
          <w:b/>
          <w:sz w:val="44"/>
          <w:szCs w:val="44"/>
        </w:rPr>
        <w:t>（修编</w:t>
      </w:r>
      <w:bookmarkStart w:id="5" w:name="_GoBack"/>
      <w:bookmarkEnd w:id="5"/>
      <w:r>
        <w:rPr>
          <w:rFonts w:ascii="黑体" w:eastAsia="黑体" w:hAnsi="黑体" w:cs="黑体" w:hint="eastAsia"/>
          <w:b/>
          <w:sz w:val="44"/>
          <w:szCs w:val="44"/>
        </w:rPr>
        <w:t>）</w:t>
      </w:r>
    </w:p>
    <w:p w:rsidR="00994639" w:rsidRDefault="00994639">
      <w:pPr>
        <w:pStyle w:val="a9"/>
        <w:spacing w:line="420" w:lineRule="exact"/>
        <w:ind w:firstLine="480"/>
        <w:rPr>
          <w:rFonts w:asciiTheme="minorEastAsia" w:hAnsiTheme="minorEastAsia" w:cstheme="minorEastAsia"/>
          <w:sz w:val="24"/>
          <w:szCs w:val="24"/>
        </w:rPr>
      </w:pPr>
    </w:p>
    <w:p w:rsidR="00994639" w:rsidRDefault="003F3072">
      <w:pPr>
        <w:spacing w:line="520" w:lineRule="exact"/>
        <w:jc w:val="center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第一章</w:t>
      </w:r>
      <w:r>
        <w:rPr>
          <w:rFonts w:ascii="黑体" w:eastAsia="黑体" w:hAnsi="黑体" w:cs="黑体" w:hint="eastAsia"/>
          <w:b/>
          <w:kern w:val="0"/>
          <w:sz w:val="28"/>
          <w:szCs w:val="28"/>
        </w:rPr>
        <w:t xml:space="preserve">    </w:t>
      </w:r>
      <w:r>
        <w:rPr>
          <w:rFonts w:ascii="黑体" w:eastAsia="黑体" w:hAnsi="黑体" w:cs="黑体" w:hint="eastAsia"/>
          <w:b/>
          <w:kern w:val="0"/>
          <w:sz w:val="28"/>
          <w:szCs w:val="28"/>
        </w:rPr>
        <w:t>总则</w:t>
      </w:r>
    </w:p>
    <w:p w:rsidR="00994639" w:rsidRDefault="00994639">
      <w:pPr>
        <w:pStyle w:val="a9"/>
        <w:spacing w:line="420" w:lineRule="exact"/>
        <w:ind w:firstLine="480"/>
        <w:rPr>
          <w:rFonts w:eastAsia="宋体" w:hAnsi="宋体" w:cs="宋体"/>
          <w:sz w:val="24"/>
          <w:szCs w:val="24"/>
        </w:rPr>
      </w:pPr>
    </w:p>
    <w:bookmarkEnd w:id="0"/>
    <w:bookmarkEnd w:id="1"/>
    <w:bookmarkEnd w:id="2"/>
    <w:bookmarkEnd w:id="3"/>
    <w:bookmarkEnd w:id="4"/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1.1</w:t>
      </w:r>
      <w:r>
        <w:rPr>
          <w:rFonts w:ascii="宋体" w:eastAsia="宋体" w:hAnsi="宋体" w:cs="宋体" w:hint="eastAsia"/>
          <w:kern w:val="0"/>
          <w:sz w:val="24"/>
        </w:rPr>
        <w:t>为高效优质地管理好城市公园，适应政府购买社会服务的需要，为确保公园的公共秩序和安全管理，为市民游客提供优美、和谐、舒适、安全的游园环境，规范公园物业化管理，实现园林绿化、环境卫生、安全秩序、文化建设四位一体化管理，根据《厦门经济特区公园条例》、《厦门经济特区城市园林绿化条例》、《厦门市城市绿地养护管理标准（暂行）》、《厦门市城市绿地养护管理检查考核办法（暂行）》等有关法律、法规，制定本标准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1.2</w:t>
      </w:r>
      <w:r>
        <w:rPr>
          <w:rFonts w:ascii="宋体" w:eastAsia="宋体" w:hAnsi="宋体" w:cs="宋体" w:hint="eastAsia"/>
          <w:kern w:val="0"/>
          <w:sz w:val="24"/>
        </w:rPr>
        <w:t>公园应完善基础设施、服务设施，环境优美，整洁舒适，各项服务功能完备。</w:t>
      </w:r>
      <w:bookmarkStart w:id="6" w:name="_Toc429774190"/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1.3</w:t>
      </w:r>
      <w:r>
        <w:rPr>
          <w:rFonts w:ascii="宋体" w:eastAsia="宋体" w:hAnsi="宋体" w:cs="宋体" w:hint="eastAsia"/>
          <w:kern w:val="0"/>
          <w:sz w:val="24"/>
        </w:rPr>
        <w:t>公园服务工作以游客为中心，以服务为宗旨，做到主动、热情、方便、周到，对服务岗位的要求是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微笑、二问好、三按其所在岗位的要求进行服务。</w:t>
      </w:r>
      <w:bookmarkStart w:id="7" w:name="_Toc429774191"/>
      <w:bookmarkEnd w:id="6"/>
    </w:p>
    <w:p w:rsidR="00994639" w:rsidRDefault="003F3072">
      <w:pPr>
        <w:spacing w:line="520" w:lineRule="exact"/>
        <w:ind w:firstLine="42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1.4</w:t>
      </w:r>
      <w:r>
        <w:rPr>
          <w:rFonts w:ascii="宋体" w:eastAsia="宋体" w:hAnsi="宋体" w:cs="宋体" w:hint="eastAsia"/>
          <w:kern w:val="0"/>
          <w:sz w:val="24"/>
        </w:rPr>
        <w:t>公园服务工作应维护游客利益，保障游客和公园安全，重视对残障人士等特殊群体的</w:t>
      </w:r>
      <w:r>
        <w:rPr>
          <w:rFonts w:asciiTheme="minorEastAsia" w:hAnsiTheme="minorEastAsia" w:cstheme="minorEastAsia" w:hint="eastAsia"/>
          <w:kern w:val="0"/>
          <w:sz w:val="24"/>
        </w:rPr>
        <w:t>接待与服务，对服务岗位加强安全管理教育，提高安全意识。</w:t>
      </w:r>
      <w:bookmarkStart w:id="8" w:name="_Toc429774192"/>
      <w:bookmarkEnd w:id="7"/>
    </w:p>
    <w:p w:rsidR="00994639" w:rsidRDefault="003F3072">
      <w:pPr>
        <w:spacing w:line="520" w:lineRule="exact"/>
        <w:ind w:firstLine="420"/>
        <w:jc w:val="left"/>
        <w:rPr>
          <w:rFonts w:asciiTheme="minorEastAsia" w:hAnsiTheme="minorEastAsia" w:cstheme="minorEastAsia"/>
          <w:kern w:val="0"/>
          <w:sz w:val="24"/>
        </w:rPr>
      </w:pPr>
      <w:bookmarkStart w:id="9" w:name="_Toc429774193"/>
      <w:bookmarkEnd w:id="8"/>
      <w:r>
        <w:rPr>
          <w:rFonts w:asciiTheme="minorEastAsia" w:hAnsiTheme="minorEastAsia" w:cstheme="minorEastAsia" w:hint="eastAsia"/>
          <w:kern w:val="0"/>
          <w:sz w:val="24"/>
        </w:rPr>
        <w:t>1.5</w:t>
      </w:r>
      <w:r>
        <w:rPr>
          <w:rFonts w:asciiTheme="minorEastAsia" w:hAnsiTheme="minorEastAsia" w:cstheme="minorEastAsia" w:hint="eastAsia"/>
          <w:kern w:val="0"/>
          <w:sz w:val="24"/>
        </w:rPr>
        <w:t>公园管理单位应根据服务项目的内容与性质，制定并实施满足游客需求、符合公园情况的服务管理制度，完善各项服务工作的监督与检查机制。</w:t>
      </w:r>
      <w:bookmarkStart w:id="10" w:name="_Toc429774194"/>
      <w:bookmarkEnd w:id="9"/>
    </w:p>
    <w:p w:rsidR="00994639" w:rsidRDefault="003F3072">
      <w:pPr>
        <w:spacing w:line="520" w:lineRule="exact"/>
        <w:ind w:firstLine="42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1.6</w:t>
      </w:r>
      <w:r>
        <w:rPr>
          <w:rFonts w:asciiTheme="minorEastAsia" w:hAnsiTheme="minorEastAsia" w:cstheme="minorEastAsia" w:hint="eastAsia"/>
          <w:kern w:val="0"/>
          <w:sz w:val="24"/>
        </w:rPr>
        <w:t>公园各岗位服务人员应</w:t>
      </w:r>
      <w:r>
        <w:rPr>
          <w:rFonts w:asciiTheme="minorEastAsia" w:hAnsiTheme="minorEastAsia" w:cstheme="minorEastAsia" w:hint="eastAsia"/>
          <w:kern w:val="0"/>
          <w:sz w:val="24"/>
        </w:rPr>
        <w:t>根据其岗位要求，定期进行基本素质、岗位职责、专业技能等方面的教育培训</w:t>
      </w:r>
      <w:proofErr w:type="gramStart"/>
      <w:r>
        <w:rPr>
          <w:rFonts w:asciiTheme="minorEastAsia" w:hAnsiTheme="minorEastAsia" w:cstheme="minorEastAsia" w:hint="eastAsia"/>
          <w:kern w:val="0"/>
          <w:sz w:val="24"/>
        </w:rPr>
        <w:t>，着</w:t>
      </w:r>
      <w:proofErr w:type="gramEnd"/>
      <w:r>
        <w:rPr>
          <w:rFonts w:asciiTheme="minorEastAsia" w:hAnsiTheme="minorEastAsia" w:cstheme="minorEastAsia" w:hint="eastAsia"/>
          <w:kern w:val="0"/>
          <w:sz w:val="24"/>
        </w:rPr>
        <w:t>规定服装，持规定证件上岗，做到仪表整洁、语言文明、待人礼貌。</w:t>
      </w:r>
      <w:bookmarkStart w:id="11" w:name="_Toc429774195"/>
      <w:bookmarkEnd w:id="10"/>
    </w:p>
    <w:p w:rsidR="00994639" w:rsidRDefault="003F3072">
      <w:pPr>
        <w:spacing w:line="520" w:lineRule="exact"/>
        <w:ind w:firstLine="42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1.7</w:t>
      </w:r>
      <w:r>
        <w:rPr>
          <w:rFonts w:asciiTheme="minorEastAsia" w:hAnsiTheme="minorEastAsia" w:cstheme="minorEastAsia" w:hint="eastAsia"/>
          <w:kern w:val="0"/>
          <w:sz w:val="24"/>
        </w:rPr>
        <w:t>公园可根据本单位实际自行选拔招募志愿者，管理制度健全，活动规范。驻</w:t>
      </w:r>
      <w:proofErr w:type="gramStart"/>
      <w:r>
        <w:rPr>
          <w:rFonts w:asciiTheme="minorEastAsia" w:hAnsiTheme="minorEastAsia" w:cstheme="minorEastAsia" w:hint="eastAsia"/>
          <w:kern w:val="0"/>
          <w:sz w:val="24"/>
        </w:rPr>
        <w:t>园单位</w:t>
      </w:r>
      <w:proofErr w:type="gramEnd"/>
      <w:r>
        <w:rPr>
          <w:rFonts w:asciiTheme="minorEastAsia" w:hAnsiTheme="minorEastAsia" w:cstheme="minorEastAsia" w:hint="eastAsia"/>
          <w:kern w:val="0"/>
          <w:sz w:val="24"/>
        </w:rPr>
        <w:t>服务人员及社会化用工由公园监管，遵守公园的各项管理规定。</w:t>
      </w:r>
      <w:bookmarkStart w:id="12" w:name="_Toc429774196"/>
      <w:bookmarkEnd w:id="11"/>
    </w:p>
    <w:p w:rsidR="00994639" w:rsidRDefault="003F3072">
      <w:pPr>
        <w:spacing w:line="520" w:lineRule="exact"/>
        <w:ind w:firstLine="420"/>
        <w:jc w:val="left"/>
        <w:rPr>
          <w:rFonts w:asciiTheme="minorEastAsia" w:hAnsiTheme="minorEastAsia" w:cstheme="minorEastAsia"/>
          <w:kern w:val="0"/>
          <w:sz w:val="32"/>
          <w:szCs w:val="32"/>
        </w:rPr>
      </w:pPr>
      <w:r>
        <w:rPr>
          <w:rFonts w:asciiTheme="minorEastAsia" w:hAnsiTheme="minorEastAsia" w:cstheme="minorEastAsia" w:hint="eastAsia"/>
          <w:kern w:val="0"/>
          <w:sz w:val="24"/>
        </w:rPr>
        <w:t>1.8</w:t>
      </w:r>
      <w:r>
        <w:rPr>
          <w:rFonts w:asciiTheme="minorEastAsia" w:hAnsiTheme="minorEastAsia" w:cstheme="minorEastAsia" w:hint="eastAsia"/>
          <w:kern w:val="0"/>
          <w:sz w:val="24"/>
        </w:rPr>
        <w:t>公园服务工作应符合国家和行业有关规定。</w:t>
      </w:r>
      <w:bookmarkEnd w:id="12"/>
    </w:p>
    <w:p w:rsidR="00994639" w:rsidRDefault="00994639">
      <w:pPr>
        <w:spacing w:line="520" w:lineRule="exact"/>
        <w:jc w:val="center"/>
        <w:rPr>
          <w:rFonts w:asciiTheme="minorEastAsia" w:hAnsiTheme="minorEastAsia" w:cstheme="minorEastAsia" w:hint="eastAsia"/>
          <w:b/>
          <w:kern w:val="0"/>
          <w:sz w:val="28"/>
          <w:szCs w:val="28"/>
        </w:rPr>
      </w:pPr>
    </w:p>
    <w:p w:rsidR="00DE358A" w:rsidRDefault="00DE358A">
      <w:pPr>
        <w:spacing w:line="520" w:lineRule="exact"/>
        <w:jc w:val="center"/>
        <w:rPr>
          <w:rFonts w:asciiTheme="minorEastAsia" w:hAnsiTheme="minorEastAsia" w:cstheme="minorEastAsia"/>
          <w:b/>
          <w:kern w:val="0"/>
          <w:sz w:val="28"/>
          <w:szCs w:val="28"/>
        </w:rPr>
      </w:pPr>
    </w:p>
    <w:p w:rsidR="00994639" w:rsidRDefault="003F3072">
      <w:pPr>
        <w:spacing w:line="520" w:lineRule="exact"/>
        <w:jc w:val="center"/>
        <w:rPr>
          <w:rFonts w:asciiTheme="minorEastAsia" w:hAnsiTheme="minorEastAsia" w:cstheme="minorEastAsia"/>
          <w:b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lastRenderedPageBreak/>
        <w:t>第二章</w:t>
      </w: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t>定义</w:t>
      </w:r>
    </w:p>
    <w:p w:rsidR="00994639" w:rsidRDefault="00994639">
      <w:pPr>
        <w:spacing w:line="520" w:lineRule="exact"/>
        <w:jc w:val="center"/>
        <w:rPr>
          <w:rFonts w:asciiTheme="minorEastAsia" w:hAnsiTheme="minorEastAsia" w:cstheme="minorEastAsia"/>
          <w:b/>
          <w:kern w:val="0"/>
          <w:sz w:val="32"/>
          <w:szCs w:val="32"/>
        </w:rPr>
      </w:pP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2.1</w:t>
      </w:r>
      <w:r>
        <w:rPr>
          <w:rFonts w:ascii="宋体" w:eastAsia="宋体" w:hAnsi="宋体" w:cs="宋体" w:hint="eastAsia"/>
          <w:kern w:val="0"/>
          <w:sz w:val="24"/>
        </w:rPr>
        <w:t>公园：是供公众游览、观赏、休憩、开展科学文化等活动，有较完善的设施和良好的绿化环境的公共绿地。本办法中的公园指的是厦门市筼筜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湖保护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中心（以下简称中心）管辖范围内的环筼筜湖带状公园、江头公园、松柏公园及南湖公园。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2.2</w:t>
      </w:r>
      <w:r>
        <w:rPr>
          <w:rFonts w:ascii="宋体" w:eastAsia="宋体" w:hAnsi="宋体" w:cs="宋体" w:hint="eastAsia"/>
          <w:kern w:val="0"/>
          <w:sz w:val="24"/>
        </w:rPr>
        <w:t>公园环境卫生：是指公园范围内陆域和水域的环境卫生。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2.3</w:t>
      </w:r>
      <w:r>
        <w:rPr>
          <w:rFonts w:ascii="宋体" w:eastAsia="宋体" w:hAnsi="宋体" w:cs="宋体" w:hint="eastAsia"/>
          <w:kern w:val="0"/>
          <w:sz w:val="24"/>
        </w:rPr>
        <w:t>陆域环境卫生：是指公园范围内的绿地、硬质地面、设施以及景观构、建筑物的环境卫生。硬质地面包括园路、广场；设施包括垃圾箱、园灯、桌椅、花坛、指示牌、雕塑、小品、围栏、排水沟、公共厕所等；景观构、建筑物包括亭、廊、假山等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2.4</w:t>
      </w:r>
      <w:r>
        <w:rPr>
          <w:rFonts w:ascii="宋体" w:eastAsia="宋体" w:hAnsi="宋体" w:cs="宋体" w:hint="eastAsia"/>
          <w:kern w:val="0"/>
          <w:sz w:val="24"/>
        </w:rPr>
        <w:t>水域</w:t>
      </w:r>
      <w:r>
        <w:rPr>
          <w:rFonts w:ascii="宋体" w:eastAsia="宋体" w:hAnsi="宋体" w:cs="宋体" w:hint="eastAsia"/>
          <w:kern w:val="0"/>
          <w:sz w:val="24"/>
        </w:rPr>
        <w:t>环境卫生：是指湖区水面（包括景观水池）、排洪沟口、护栏以下驳岸的环境卫生。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2.5</w:t>
      </w:r>
      <w:r>
        <w:rPr>
          <w:rFonts w:ascii="宋体" w:eastAsia="宋体" w:hAnsi="宋体" w:cs="宋体" w:hint="eastAsia"/>
          <w:kern w:val="0"/>
          <w:sz w:val="24"/>
        </w:rPr>
        <w:t>清扫：清除公园内纸张、饮料瓶、塑料袋、果皮果核等可捡物；纸屑、碎物屑、水果渣、粪便等可扫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脏物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；瓜子壳、花生壳、烟蒂、分散碎屑等细小杂物；打捞水域、沟口、护坡等处的树叶、生活垃圾及其它漂浮物；清理植物上悬挂物等。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2.6</w:t>
      </w:r>
      <w:r>
        <w:rPr>
          <w:rFonts w:ascii="宋体" w:eastAsia="宋体" w:hAnsi="宋体" w:cs="宋体" w:hint="eastAsia"/>
          <w:kern w:val="0"/>
          <w:sz w:val="24"/>
        </w:rPr>
        <w:t>清洁（保洁）：持续保持整理、整顿和清扫的成果。对清扫后的园路、硬地、草坪、灌木丛进行巡回保洁，园内不得有暴露垃圾；清除桌椅、花台、垃圾箱、指示牌、园灯、亭、廊、柱、雕塑、围栏等设施上的灰尘、泥土、张贴、涂画、蜘蛛</w:t>
      </w:r>
      <w:r>
        <w:rPr>
          <w:rFonts w:ascii="宋体" w:eastAsia="宋体" w:hAnsi="宋体" w:cs="宋体" w:hint="eastAsia"/>
          <w:kern w:val="0"/>
          <w:sz w:val="24"/>
        </w:rPr>
        <w:t>网等。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2.7</w:t>
      </w:r>
      <w:r>
        <w:rPr>
          <w:rFonts w:ascii="宋体" w:eastAsia="宋体" w:hAnsi="宋体" w:cs="宋体" w:hint="eastAsia"/>
          <w:kern w:val="0"/>
          <w:sz w:val="24"/>
        </w:rPr>
        <w:t>公园物业化管理：指公园辖区范围内的绿化养护、环境卫生、安全秩序、设施维护、公园文化建设等实行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体式物业管理模式。</w:t>
      </w:r>
    </w:p>
    <w:p w:rsidR="00994639" w:rsidRDefault="00994639">
      <w:pPr>
        <w:spacing w:line="520" w:lineRule="exact"/>
        <w:ind w:firstLine="420"/>
        <w:jc w:val="left"/>
        <w:rPr>
          <w:rFonts w:asciiTheme="minorEastAsia" w:hAnsiTheme="minorEastAsia" w:cstheme="minorEastAsia" w:hint="eastAsia"/>
          <w:kern w:val="0"/>
          <w:sz w:val="24"/>
        </w:rPr>
      </w:pPr>
    </w:p>
    <w:p w:rsidR="00DE358A" w:rsidRDefault="00DE358A">
      <w:pPr>
        <w:spacing w:line="520" w:lineRule="exact"/>
        <w:ind w:firstLine="420"/>
        <w:jc w:val="left"/>
        <w:rPr>
          <w:rFonts w:asciiTheme="minorEastAsia" w:hAnsiTheme="minorEastAsia" w:cstheme="minorEastAsia" w:hint="eastAsia"/>
          <w:kern w:val="0"/>
          <w:sz w:val="24"/>
        </w:rPr>
      </w:pPr>
    </w:p>
    <w:p w:rsidR="00DE358A" w:rsidRDefault="00DE358A">
      <w:pPr>
        <w:spacing w:line="520" w:lineRule="exact"/>
        <w:ind w:firstLine="420"/>
        <w:jc w:val="left"/>
        <w:rPr>
          <w:rFonts w:asciiTheme="minorEastAsia" w:hAnsiTheme="minorEastAsia" w:cstheme="minorEastAsia"/>
          <w:kern w:val="0"/>
          <w:sz w:val="24"/>
        </w:rPr>
      </w:pPr>
    </w:p>
    <w:p w:rsidR="00994639" w:rsidRDefault="003F3072">
      <w:pPr>
        <w:spacing w:line="520" w:lineRule="exact"/>
        <w:jc w:val="center"/>
        <w:rPr>
          <w:rFonts w:asciiTheme="minorEastAsia" w:hAnsiTheme="minorEastAsia" w:cstheme="minorEastAsia"/>
          <w:b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lastRenderedPageBreak/>
        <w:t>第三章管理标准</w:t>
      </w:r>
    </w:p>
    <w:p w:rsidR="00994639" w:rsidRDefault="00994639">
      <w:pPr>
        <w:spacing w:line="520" w:lineRule="exact"/>
        <w:jc w:val="center"/>
        <w:rPr>
          <w:rFonts w:asciiTheme="minorEastAsia" w:hAnsiTheme="minorEastAsia" w:cstheme="minorEastAsia"/>
          <w:b/>
          <w:kern w:val="0"/>
          <w:sz w:val="36"/>
          <w:szCs w:val="36"/>
        </w:rPr>
      </w:pPr>
    </w:p>
    <w:p w:rsidR="00994639" w:rsidRDefault="003F3072">
      <w:pPr>
        <w:pStyle w:val="a9"/>
        <w:spacing w:line="420" w:lineRule="exact"/>
        <w:ind w:firstLineChars="175" w:firstLine="422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3.1</w:t>
      </w:r>
      <w:r>
        <w:rPr>
          <w:rFonts w:asciiTheme="minorEastAsia" w:hAnsiTheme="minorEastAsia" w:cstheme="minorEastAsia" w:hint="eastAsia"/>
          <w:b/>
          <w:sz w:val="24"/>
          <w:szCs w:val="24"/>
        </w:rPr>
        <w:t>绿化养护</w:t>
      </w:r>
      <w:r>
        <w:rPr>
          <w:rFonts w:asciiTheme="minorEastAsia" w:hAnsiTheme="minorEastAsia" w:cstheme="minorEastAsia" w:hint="eastAsia"/>
          <w:b/>
          <w:sz w:val="24"/>
          <w:szCs w:val="24"/>
        </w:rPr>
        <w:t>(</w:t>
      </w:r>
      <w:r>
        <w:rPr>
          <w:rFonts w:asciiTheme="minorEastAsia" w:hAnsiTheme="minorEastAsia" w:cstheme="minorEastAsia" w:hint="eastAsia"/>
          <w:b/>
          <w:sz w:val="24"/>
          <w:szCs w:val="24"/>
        </w:rPr>
        <w:t>按特级养护标准</w:t>
      </w:r>
      <w:r>
        <w:rPr>
          <w:rFonts w:asciiTheme="minorEastAsia" w:hAnsiTheme="minorEastAsia" w:cstheme="minorEastAsia" w:hint="eastAsia"/>
          <w:b/>
          <w:sz w:val="24"/>
          <w:szCs w:val="24"/>
        </w:rPr>
        <w:t>)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bookmarkStart w:id="13" w:name="_Toc406745169"/>
      <w:bookmarkStart w:id="14" w:name="_Toc429774118"/>
      <w:bookmarkStart w:id="15" w:name="_Toc429774219"/>
      <w:bookmarkStart w:id="16" w:name="_Toc406745898"/>
      <w:bookmarkStart w:id="17" w:name="_Toc402859774"/>
      <w:r>
        <w:rPr>
          <w:rFonts w:asciiTheme="minorEastAsia" w:hAnsiTheme="minorEastAsia" w:cstheme="minorEastAsia" w:hint="eastAsia"/>
          <w:sz w:val="24"/>
        </w:rPr>
        <w:t>3.1.1</w:t>
      </w:r>
      <w:r>
        <w:rPr>
          <w:rFonts w:asciiTheme="minorEastAsia" w:hAnsiTheme="minorEastAsia" w:cstheme="minorEastAsia" w:hint="eastAsia"/>
          <w:sz w:val="24"/>
        </w:rPr>
        <w:t>景观效果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绿量充足，植物配置科学合理，植物景观精致，黄土</w:t>
      </w:r>
      <w:proofErr w:type="gramStart"/>
      <w:r>
        <w:rPr>
          <w:rFonts w:asciiTheme="minorEastAsia" w:hAnsiTheme="minorEastAsia" w:cstheme="minorEastAsia" w:hint="eastAsia"/>
          <w:sz w:val="24"/>
        </w:rPr>
        <w:t>不</w:t>
      </w:r>
      <w:proofErr w:type="gramEnd"/>
      <w:r>
        <w:rPr>
          <w:rFonts w:asciiTheme="minorEastAsia" w:hAnsiTheme="minorEastAsia" w:cstheme="minorEastAsia" w:hint="eastAsia"/>
          <w:sz w:val="24"/>
        </w:rPr>
        <w:t>露天；植物生长旺盛，枝干健壮，外观丰满、整洁、美观、叶色浓绿、花繁叶茂；无枯枝断枝。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</w:t>
      </w:r>
      <w:r>
        <w:rPr>
          <w:rFonts w:asciiTheme="minorEastAsia" w:hAnsiTheme="minorEastAsia" w:cstheme="minorEastAsia" w:hint="eastAsia"/>
          <w:sz w:val="24"/>
        </w:rPr>
        <w:t>内容物及其管养要求</w:t>
      </w:r>
      <w:r>
        <w:rPr>
          <w:rFonts w:asciiTheme="minorEastAsia" w:hAnsiTheme="minorEastAsia" w:cstheme="minorEastAsia" w:hint="eastAsia"/>
          <w:sz w:val="24"/>
        </w:rPr>
        <w:t xml:space="preserve"> 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3.1.2.1.</w:t>
      </w:r>
      <w:r>
        <w:rPr>
          <w:rFonts w:asciiTheme="minorEastAsia" w:hAnsiTheme="minorEastAsia" w:cstheme="minorEastAsia" w:hint="eastAsia"/>
          <w:sz w:val="24"/>
        </w:rPr>
        <w:t>乔木：生长旺盛，枝叶健壮，树形美观；列植树上缘线和下缘线整齐划一，修剪适度，无明显倾斜（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度以内）；无死树缺株，无厚重粉尘覆盖；病虫害发生率控制在</w:t>
      </w:r>
      <w:r>
        <w:rPr>
          <w:rFonts w:asciiTheme="minorEastAsia" w:hAnsiTheme="minorEastAsia" w:cstheme="minorEastAsia" w:hint="eastAsia"/>
          <w:sz w:val="24"/>
        </w:rPr>
        <w:t>5%</w:t>
      </w:r>
      <w:r>
        <w:rPr>
          <w:rFonts w:asciiTheme="minorEastAsia" w:hAnsiTheme="minorEastAsia" w:cstheme="minorEastAsia" w:hint="eastAsia"/>
          <w:sz w:val="24"/>
        </w:rPr>
        <w:t>以内。列植树树穴无黄土裸露，补植苗木与原有列植树平均</w:t>
      </w:r>
      <w:proofErr w:type="gramStart"/>
      <w:r>
        <w:rPr>
          <w:rFonts w:asciiTheme="minorEastAsia" w:hAnsiTheme="minorEastAsia" w:cstheme="minorEastAsia" w:hint="eastAsia"/>
          <w:sz w:val="24"/>
        </w:rPr>
        <w:t>胸径差</w:t>
      </w:r>
      <w:proofErr w:type="gramEnd"/>
      <w:r>
        <w:rPr>
          <w:rFonts w:asciiTheme="minorEastAsia" w:hAnsiTheme="minorEastAsia" w:cstheme="minorEastAsia" w:hint="eastAsia"/>
          <w:sz w:val="24"/>
        </w:rPr>
        <w:t>不超过</w:t>
      </w:r>
      <w:r>
        <w:rPr>
          <w:rFonts w:asciiTheme="minorEastAsia" w:hAnsiTheme="minorEastAsia" w:cstheme="minorEastAsia" w:hint="eastAsia"/>
          <w:sz w:val="24"/>
        </w:rPr>
        <w:t>10%</w:t>
      </w:r>
      <w:r>
        <w:rPr>
          <w:rFonts w:asciiTheme="minorEastAsia" w:hAnsiTheme="minorEastAsia" w:cstheme="minorEastAsia" w:hint="eastAsia"/>
          <w:sz w:val="24"/>
        </w:rPr>
        <w:t>，且有三级或以上分枝（分枝长不小于平均胸径的</w:t>
      </w:r>
      <w:r>
        <w:rPr>
          <w:rFonts w:asciiTheme="minorEastAsia" w:hAnsiTheme="minorEastAsia" w:cstheme="minorEastAsia" w:hint="eastAsia"/>
          <w:sz w:val="24"/>
        </w:rPr>
        <w:t>3-4</w:t>
      </w:r>
      <w:r>
        <w:rPr>
          <w:rFonts w:asciiTheme="minorEastAsia" w:hAnsiTheme="minorEastAsia" w:cstheme="minorEastAsia" w:hint="eastAsia"/>
          <w:sz w:val="24"/>
        </w:rPr>
        <w:t>倍，切口平整）；每年至少在台风季来临前大修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次，主要修剪内膛枝、过密枝、下垂枝和病虫枝等；平时要加强巡查，及时修剪枯枝、枯叶和下垂枝，消除安全隐患。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3.1.2.2.</w:t>
      </w:r>
      <w:r>
        <w:rPr>
          <w:rFonts w:asciiTheme="minorEastAsia" w:hAnsiTheme="minorEastAsia" w:cstheme="minorEastAsia" w:hint="eastAsia"/>
          <w:sz w:val="24"/>
        </w:rPr>
        <w:t>灌木：生长旺盛，花繁叶茂，修剪工艺精细，具有立体感、艺术感，</w:t>
      </w:r>
      <w:r>
        <w:rPr>
          <w:rFonts w:asciiTheme="minorEastAsia" w:hAnsiTheme="minorEastAsia" w:cstheme="minorEastAsia" w:hint="eastAsia"/>
          <w:sz w:val="24"/>
        </w:rPr>
        <w:t>造型美观。整形灌木、地</w:t>
      </w:r>
      <w:proofErr w:type="gramStart"/>
      <w:r>
        <w:rPr>
          <w:rFonts w:asciiTheme="minorEastAsia" w:hAnsiTheme="minorEastAsia" w:cstheme="minorEastAsia" w:hint="eastAsia"/>
          <w:sz w:val="24"/>
        </w:rPr>
        <w:t>被每年</w:t>
      </w:r>
      <w:proofErr w:type="gramEnd"/>
      <w:r>
        <w:rPr>
          <w:rFonts w:asciiTheme="minorEastAsia" w:hAnsiTheme="minorEastAsia" w:cstheme="minorEastAsia" w:hint="eastAsia"/>
          <w:sz w:val="24"/>
        </w:rPr>
        <w:t>修剪不少于</w:t>
      </w:r>
      <w:r>
        <w:rPr>
          <w:rFonts w:asciiTheme="minorEastAsia" w:hAnsiTheme="minorEastAsia" w:cstheme="minorEastAsia" w:hint="eastAsia"/>
          <w:sz w:val="24"/>
        </w:rPr>
        <w:t>12</w:t>
      </w:r>
      <w:r>
        <w:rPr>
          <w:rFonts w:asciiTheme="minorEastAsia" w:hAnsiTheme="minorEastAsia" w:cstheme="minorEastAsia" w:hint="eastAsia"/>
          <w:sz w:val="24"/>
        </w:rPr>
        <w:t>次</w:t>
      </w:r>
      <w:r>
        <w:rPr>
          <w:rFonts w:asciiTheme="minorEastAsia" w:hAnsiTheme="minorEastAsia" w:cstheme="minorEastAsia" w:hint="eastAsia"/>
          <w:sz w:val="24"/>
        </w:rPr>
        <w:t>,</w:t>
      </w:r>
      <w:r>
        <w:rPr>
          <w:rFonts w:asciiTheme="minorEastAsia" w:hAnsiTheme="minorEastAsia" w:cstheme="minorEastAsia" w:hint="eastAsia"/>
          <w:sz w:val="24"/>
        </w:rPr>
        <w:t>其他灌木不少于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次；灌木无残缺，绿篱无断层；灌木丛中无垃圾、无病枝枯枝和落叶堆积，无厚重粉尘覆盖。病虫害发生率控制在</w:t>
      </w:r>
      <w:r>
        <w:rPr>
          <w:rFonts w:asciiTheme="minorEastAsia" w:hAnsiTheme="minorEastAsia" w:cstheme="minorEastAsia" w:hint="eastAsia"/>
          <w:sz w:val="24"/>
        </w:rPr>
        <w:t>5%</w:t>
      </w:r>
      <w:r>
        <w:rPr>
          <w:rFonts w:asciiTheme="minorEastAsia" w:hAnsiTheme="minorEastAsia" w:cstheme="minorEastAsia" w:hint="eastAsia"/>
          <w:sz w:val="24"/>
        </w:rPr>
        <w:t>以内。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3.1.2.3.</w:t>
      </w:r>
      <w:r>
        <w:rPr>
          <w:rFonts w:asciiTheme="minorEastAsia" w:hAnsiTheme="minorEastAsia" w:cstheme="minorEastAsia" w:hint="eastAsia"/>
          <w:sz w:val="24"/>
        </w:rPr>
        <w:t>地栽花卉：生长旺盛，花繁叶茂，色彩艳丽，图案新颖美观，具有引人注目的立体感、艺术感。随缺随补，超出</w:t>
      </w:r>
      <w:r>
        <w:rPr>
          <w:rFonts w:asciiTheme="minorEastAsia" w:hAnsiTheme="minorEastAsia" w:cstheme="minorEastAsia" w:hint="eastAsia"/>
          <w:sz w:val="24"/>
        </w:rPr>
        <w:t>30%</w:t>
      </w:r>
      <w:r>
        <w:rPr>
          <w:rFonts w:asciiTheme="minorEastAsia" w:hAnsiTheme="minorEastAsia" w:cstheme="minorEastAsia" w:hint="eastAsia"/>
          <w:sz w:val="24"/>
        </w:rPr>
        <w:t>的地栽花卉处于凋谢期必须更换，除消毒整地时间外，空置期不超过</w:t>
      </w:r>
      <w:r>
        <w:rPr>
          <w:rFonts w:asciiTheme="minorEastAsia" w:hAnsiTheme="minorEastAsia" w:cstheme="minorEastAsia" w:hint="eastAsia"/>
          <w:sz w:val="24"/>
        </w:rPr>
        <w:t>7</w:t>
      </w:r>
      <w:r>
        <w:rPr>
          <w:rFonts w:asciiTheme="minorEastAsia" w:hAnsiTheme="minorEastAsia" w:cstheme="minorEastAsia" w:hint="eastAsia"/>
          <w:sz w:val="24"/>
        </w:rPr>
        <w:t>天。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3.1.2.4.</w:t>
      </w:r>
      <w:r>
        <w:rPr>
          <w:rFonts w:asciiTheme="minorEastAsia" w:hAnsiTheme="minorEastAsia" w:cstheme="minorEastAsia" w:hint="eastAsia"/>
          <w:sz w:val="24"/>
        </w:rPr>
        <w:t>草坪地被：生长旺盛，无厚重粉尘覆盖，整洁美观；杂草率低于</w:t>
      </w:r>
      <w:r>
        <w:rPr>
          <w:rFonts w:asciiTheme="minorEastAsia" w:hAnsiTheme="minorEastAsia" w:cstheme="minorEastAsia" w:hint="eastAsia"/>
          <w:sz w:val="24"/>
        </w:rPr>
        <w:t>5%</w:t>
      </w:r>
      <w:r>
        <w:rPr>
          <w:rFonts w:asciiTheme="minorEastAsia" w:hAnsiTheme="minorEastAsia" w:cstheme="minorEastAsia" w:hint="eastAsia"/>
          <w:sz w:val="24"/>
        </w:rPr>
        <w:t>，草坪四季常绿、平整、无坑洼积水、无裸露地，覆盖率达</w:t>
      </w:r>
      <w:r>
        <w:rPr>
          <w:rFonts w:asciiTheme="minorEastAsia" w:hAnsiTheme="minorEastAsia" w:cstheme="minorEastAsia" w:hint="eastAsia"/>
          <w:sz w:val="24"/>
        </w:rPr>
        <w:t>100%</w:t>
      </w:r>
      <w:r>
        <w:rPr>
          <w:rFonts w:asciiTheme="minorEastAsia" w:hAnsiTheme="minorEastAsia" w:cstheme="minorEastAsia" w:hint="eastAsia"/>
          <w:sz w:val="24"/>
        </w:rPr>
        <w:t>，留茬高度</w:t>
      </w:r>
      <w:r>
        <w:rPr>
          <w:rFonts w:asciiTheme="minorEastAsia" w:hAnsiTheme="minorEastAsia" w:cstheme="minorEastAsia" w:hint="eastAsia"/>
          <w:sz w:val="24"/>
        </w:rPr>
        <w:t>4-</w:t>
      </w: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 w:hint="eastAsia"/>
          <w:sz w:val="24"/>
        </w:rPr>
        <w:t>㎝</w:t>
      </w:r>
      <w:r>
        <w:rPr>
          <w:rFonts w:asciiTheme="minorEastAsia" w:hAnsiTheme="minorEastAsia" w:cstheme="minorEastAsia" w:hint="eastAsia"/>
          <w:sz w:val="24"/>
        </w:rPr>
        <w:t>,</w:t>
      </w:r>
      <w:r>
        <w:rPr>
          <w:rFonts w:asciiTheme="minorEastAsia" w:hAnsiTheme="minorEastAsia" w:cstheme="minorEastAsia" w:hint="eastAsia"/>
          <w:sz w:val="24"/>
        </w:rPr>
        <w:t>每年修剪次数不少于</w:t>
      </w:r>
      <w:r>
        <w:rPr>
          <w:rFonts w:asciiTheme="minorEastAsia" w:hAnsiTheme="minorEastAsia" w:cstheme="minorEastAsia" w:hint="eastAsia"/>
          <w:sz w:val="24"/>
        </w:rPr>
        <w:t>12</w:t>
      </w:r>
      <w:r>
        <w:rPr>
          <w:rFonts w:asciiTheme="minorEastAsia" w:hAnsiTheme="minorEastAsia" w:cstheme="minorEastAsia" w:hint="eastAsia"/>
          <w:sz w:val="24"/>
        </w:rPr>
        <w:t>次；病虫害发生率控制在</w:t>
      </w:r>
      <w:r>
        <w:rPr>
          <w:rFonts w:asciiTheme="minorEastAsia" w:hAnsiTheme="minorEastAsia" w:cstheme="minorEastAsia" w:hint="eastAsia"/>
          <w:sz w:val="24"/>
        </w:rPr>
        <w:t>5%</w:t>
      </w:r>
      <w:r>
        <w:rPr>
          <w:rFonts w:asciiTheme="minorEastAsia" w:hAnsiTheme="minorEastAsia" w:cstheme="minorEastAsia" w:hint="eastAsia"/>
          <w:sz w:val="24"/>
        </w:rPr>
        <w:t>以内。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3.1.2.5.</w:t>
      </w:r>
      <w:r>
        <w:rPr>
          <w:rFonts w:asciiTheme="minorEastAsia" w:hAnsiTheme="minorEastAsia" w:cstheme="minorEastAsia" w:hint="eastAsia"/>
          <w:sz w:val="24"/>
        </w:rPr>
        <w:t>水池与水生植物：保持水面及水池内外清洁，水质优良，水量适度。须及时清除杂物，定期（每月）清洗水池，控制好水的深度，管好水闸开关，节约用水。水生植物配植合理，生长旺盛，无病叶、枯叶。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3.1.2.6.</w:t>
      </w:r>
      <w:r>
        <w:rPr>
          <w:rFonts w:asciiTheme="minorEastAsia" w:hAnsiTheme="minorEastAsia" w:cstheme="minorEastAsia" w:hint="eastAsia"/>
          <w:sz w:val="24"/>
        </w:rPr>
        <w:t>绿化卫生：绿地干净整洁，绿化垃圾随产随清，植被下无垃圾杂物（烟头、纸屑等）、石头砖块（景石除外）、干枯枝叶等。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3.1.2.7.</w:t>
      </w:r>
      <w:r>
        <w:rPr>
          <w:rFonts w:asciiTheme="minorEastAsia" w:hAnsiTheme="minorEastAsia" w:cstheme="minorEastAsia" w:hint="eastAsia"/>
          <w:sz w:val="24"/>
        </w:rPr>
        <w:t>绿地维护：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绿地不被侵占，保持完整，花草树木不受破坏。加强日巡查，发现未经审批侵占绿地的必须及时制止、上报并</w:t>
      </w:r>
      <w:r>
        <w:rPr>
          <w:rFonts w:asciiTheme="minorEastAsia" w:hAnsiTheme="minorEastAsia" w:cstheme="minorEastAsia" w:hint="eastAsia"/>
          <w:sz w:val="24"/>
        </w:rPr>
        <w:t>及时修复。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3.1.2.8.</w:t>
      </w:r>
      <w:r>
        <w:rPr>
          <w:rFonts w:asciiTheme="minorEastAsia" w:hAnsiTheme="minorEastAsia" w:cstheme="minorEastAsia" w:hint="eastAsia"/>
          <w:sz w:val="24"/>
        </w:rPr>
        <w:t>设施维护：绿地维护设施完好率达</w:t>
      </w:r>
      <w:r>
        <w:rPr>
          <w:rFonts w:asciiTheme="minorEastAsia" w:hAnsiTheme="minorEastAsia" w:cstheme="minorEastAsia" w:hint="eastAsia"/>
          <w:sz w:val="24"/>
        </w:rPr>
        <w:t>100%</w:t>
      </w:r>
      <w:r>
        <w:rPr>
          <w:rFonts w:asciiTheme="minorEastAsia" w:hAnsiTheme="minorEastAsia" w:cstheme="minorEastAsia" w:hint="eastAsia"/>
          <w:sz w:val="24"/>
        </w:rPr>
        <w:t>，如出现破损，造成安全隐患的，应及时设立警示提醒标志，并尽快修复。护树架、护栏、浇灌系统等若有损坏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小时内修好。</w:t>
      </w:r>
    </w:p>
    <w:p w:rsidR="00994639" w:rsidRDefault="003F3072">
      <w:pPr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3.1.2.9.</w:t>
      </w:r>
      <w:r>
        <w:rPr>
          <w:rFonts w:asciiTheme="minorEastAsia" w:hAnsiTheme="minorEastAsia" w:cstheme="minorEastAsia" w:hint="eastAsia"/>
          <w:sz w:val="24"/>
        </w:rPr>
        <w:t>施肥：乔木采用沟施的，沟深</w:t>
      </w:r>
      <w:r>
        <w:rPr>
          <w:rFonts w:asciiTheme="minorEastAsia" w:hAnsiTheme="minorEastAsia" w:cstheme="minorEastAsia" w:hint="eastAsia"/>
          <w:sz w:val="24"/>
        </w:rPr>
        <w:t>30cm</w:t>
      </w:r>
      <w:r>
        <w:rPr>
          <w:rFonts w:asciiTheme="minorEastAsia" w:hAnsiTheme="minorEastAsia" w:cstheme="minorEastAsia" w:hint="eastAsia"/>
          <w:sz w:val="24"/>
        </w:rPr>
        <w:t>，宽</w:t>
      </w:r>
      <w:r>
        <w:rPr>
          <w:rFonts w:asciiTheme="minorEastAsia" w:hAnsiTheme="minorEastAsia" w:cstheme="minorEastAsia" w:hint="eastAsia"/>
          <w:sz w:val="24"/>
        </w:rPr>
        <w:t>30cm</w:t>
      </w:r>
      <w:r>
        <w:rPr>
          <w:rFonts w:asciiTheme="minorEastAsia" w:hAnsiTheme="minorEastAsia" w:cstheme="minorEastAsia" w:hint="eastAsia"/>
          <w:sz w:val="24"/>
        </w:rPr>
        <w:t>，长</w:t>
      </w:r>
      <w:r>
        <w:rPr>
          <w:rFonts w:asciiTheme="minorEastAsia" w:hAnsiTheme="minorEastAsia" w:cstheme="minorEastAsia" w:hint="eastAsia"/>
          <w:sz w:val="24"/>
        </w:rPr>
        <w:t>50cm,</w:t>
      </w:r>
      <w:r>
        <w:rPr>
          <w:rFonts w:asciiTheme="minorEastAsia" w:hAnsiTheme="minorEastAsia" w:cstheme="minorEastAsia" w:hint="eastAsia"/>
          <w:sz w:val="24"/>
        </w:rPr>
        <w:t>每株两条；</w:t>
      </w:r>
      <w:proofErr w:type="gramStart"/>
      <w:r>
        <w:rPr>
          <w:rFonts w:asciiTheme="minorEastAsia" w:hAnsiTheme="minorEastAsia" w:cstheme="minorEastAsia" w:hint="eastAsia"/>
          <w:sz w:val="24"/>
        </w:rPr>
        <w:t>片植地</w:t>
      </w:r>
      <w:proofErr w:type="gramEnd"/>
      <w:r>
        <w:rPr>
          <w:rFonts w:asciiTheme="minorEastAsia" w:hAnsiTheme="minorEastAsia" w:cstheme="minorEastAsia" w:hint="eastAsia"/>
          <w:sz w:val="24"/>
        </w:rPr>
        <w:t>被采取修剪、清理地上杂物、均匀施放、结合松土将肥料下翻的步骤进行；施肥后及时适量灌水，使肥料渗入土内；肥料不得随意、成堆撒在表层，切忌肥料裸露。</w:t>
      </w:r>
    </w:p>
    <w:p w:rsidR="00994639" w:rsidRDefault="003F3072">
      <w:pPr>
        <w:spacing w:line="360" w:lineRule="auto"/>
        <w:ind w:firstLine="48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3.1.2.10. </w:t>
      </w:r>
      <w:r>
        <w:rPr>
          <w:rFonts w:asciiTheme="minorEastAsia" w:hAnsiTheme="minorEastAsia" w:cstheme="minorEastAsia" w:hint="eastAsia"/>
          <w:sz w:val="24"/>
        </w:rPr>
        <w:t>补植：植物保存率达</w:t>
      </w:r>
      <w:r>
        <w:rPr>
          <w:rFonts w:asciiTheme="minorEastAsia" w:hAnsiTheme="minorEastAsia" w:cstheme="minorEastAsia" w:hint="eastAsia"/>
          <w:sz w:val="24"/>
        </w:rPr>
        <w:t>100%</w:t>
      </w:r>
      <w:r>
        <w:rPr>
          <w:rFonts w:asciiTheme="minorEastAsia" w:hAnsiTheme="minorEastAsia" w:cstheme="minorEastAsia" w:hint="eastAsia"/>
          <w:sz w:val="24"/>
        </w:rPr>
        <w:t>，出现缺苗、裸露应及时补植</w:t>
      </w:r>
      <w:r>
        <w:rPr>
          <w:rFonts w:asciiTheme="minorEastAsia" w:hAnsiTheme="minorEastAsia" w:cstheme="minorEastAsia" w:hint="eastAsia"/>
          <w:sz w:val="24"/>
        </w:rPr>
        <w:t>,</w:t>
      </w:r>
      <w:r>
        <w:rPr>
          <w:rFonts w:asciiTheme="minorEastAsia" w:hAnsiTheme="minorEastAsia" w:cstheme="minorEastAsia" w:hint="eastAsia"/>
          <w:sz w:val="24"/>
        </w:rPr>
        <w:t>植物采用同品种，相</w:t>
      </w:r>
      <w:r>
        <w:rPr>
          <w:rFonts w:asciiTheme="minorEastAsia" w:hAnsiTheme="minorEastAsia" w:cstheme="minorEastAsia" w:hint="eastAsia"/>
          <w:sz w:val="24"/>
        </w:rPr>
        <w:t>近规格。种植地需深翻</w:t>
      </w:r>
      <w:r>
        <w:rPr>
          <w:rFonts w:asciiTheme="minorEastAsia" w:hAnsiTheme="minorEastAsia" w:cstheme="minorEastAsia" w:hint="eastAsia"/>
          <w:sz w:val="24"/>
        </w:rPr>
        <w:t>30cm</w:t>
      </w:r>
      <w:r>
        <w:rPr>
          <w:rFonts w:asciiTheme="minorEastAsia" w:hAnsiTheme="minorEastAsia" w:cstheme="minorEastAsia" w:hint="eastAsia"/>
          <w:sz w:val="24"/>
        </w:rPr>
        <w:t>、晾晒、施放基肥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，土壤表面</w:t>
      </w:r>
      <w:proofErr w:type="gramStart"/>
      <w:r>
        <w:rPr>
          <w:rFonts w:asciiTheme="minorEastAsia" w:hAnsiTheme="minorEastAsia" w:cstheme="minorEastAsia" w:hint="eastAsia"/>
          <w:sz w:val="24"/>
        </w:rPr>
        <w:t>低于路</w:t>
      </w:r>
      <w:proofErr w:type="gramEnd"/>
      <w:r>
        <w:rPr>
          <w:rFonts w:asciiTheme="minorEastAsia" w:hAnsiTheme="minorEastAsia" w:cstheme="minorEastAsia" w:hint="eastAsia"/>
          <w:sz w:val="24"/>
        </w:rPr>
        <w:t>沿石</w:t>
      </w:r>
      <w:r>
        <w:rPr>
          <w:rFonts w:asciiTheme="minorEastAsia" w:hAnsiTheme="minorEastAsia" w:cstheme="minorEastAsia" w:hint="eastAsia"/>
          <w:sz w:val="24"/>
        </w:rPr>
        <w:t>8-10cm</w:t>
      </w:r>
      <w:r>
        <w:rPr>
          <w:rFonts w:asciiTheme="minorEastAsia" w:hAnsiTheme="minorEastAsia" w:cstheme="minorEastAsia" w:hint="eastAsia"/>
          <w:sz w:val="24"/>
        </w:rPr>
        <w:t>；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列植树定点要准，与周边列植树在一条线上，树穴中土壤</w:t>
      </w:r>
      <w:proofErr w:type="gramStart"/>
      <w:r>
        <w:rPr>
          <w:rFonts w:asciiTheme="minorEastAsia" w:hAnsiTheme="minorEastAsia" w:cstheme="minorEastAsia" w:hint="eastAsia"/>
          <w:sz w:val="24"/>
        </w:rPr>
        <w:t>低于路</w:t>
      </w:r>
      <w:proofErr w:type="gramEnd"/>
      <w:r>
        <w:rPr>
          <w:rFonts w:asciiTheme="minorEastAsia" w:hAnsiTheme="minorEastAsia" w:cstheme="minorEastAsia" w:hint="eastAsia"/>
          <w:sz w:val="24"/>
        </w:rPr>
        <w:t>沿石</w:t>
      </w:r>
      <w:r>
        <w:rPr>
          <w:rFonts w:asciiTheme="minorEastAsia" w:hAnsiTheme="minorEastAsia" w:cstheme="minorEastAsia" w:hint="eastAsia"/>
          <w:sz w:val="24"/>
        </w:rPr>
        <w:t>8-10cm</w:t>
      </w:r>
      <w:r>
        <w:rPr>
          <w:rFonts w:asciiTheme="minorEastAsia" w:hAnsiTheme="minorEastAsia" w:cstheme="minorEastAsia" w:hint="eastAsia"/>
          <w:sz w:val="24"/>
        </w:rPr>
        <w:t>，并架立护树架；地被种植要排列整齐，行列有序；草坪补植要与周边草地平整一致；种植后应立即对嫩芽、嫩</w:t>
      </w:r>
      <w:proofErr w:type="gramStart"/>
      <w:r>
        <w:rPr>
          <w:rFonts w:asciiTheme="minorEastAsia" w:hAnsiTheme="minorEastAsia" w:cstheme="minorEastAsia" w:hint="eastAsia"/>
          <w:sz w:val="24"/>
        </w:rPr>
        <w:t>梢进行</w:t>
      </w:r>
      <w:proofErr w:type="gramEnd"/>
      <w:r>
        <w:rPr>
          <w:rFonts w:asciiTheme="minorEastAsia" w:hAnsiTheme="minorEastAsia" w:cstheme="minorEastAsia" w:hint="eastAsia"/>
          <w:sz w:val="24"/>
        </w:rPr>
        <w:t>修剪；浇足浇透</w:t>
      </w:r>
      <w:proofErr w:type="gramStart"/>
      <w:r>
        <w:rPr>
          <w:rFonts w:asciiTheme="minorEastAsia" w:hAnsiTheme="minorEastAsia" w:cstheme="minorEastAsia" w:hint="eastAsia"/>
          <w:sz w:val="24"/>
        </w:rPr>
        <w:t>定根水并</w:t>
      </w:r>
      <w:proofErr w:type="gramEnd"/>
      <w:r>
        <w:rPr>
          <w:rFonts w:asciiTheme="minorEastAsia" w:hAnsiTheme="minorEastAsia" w:cstheme="minorEastAsia" w:hint="eastAsia"/>
          <w:sz w:val="24"/>
        </w:rPr>
        <w:t>加强巡查、管护。</w:t>
      </w:r>
    </w:p>
    <w:p w:rsidR="00994639" w:rsidRDefault="00994639">
      <w:pPr>
        <w:spacing w:line="520" w:lineRule="exact"/>
        <w:ind w:firstLine="720"/>
        <w:jc w:val="left"/>
        <w:rPr>
          <w:rFonts w:asciiTheme="minorEastAsia" w:hAnsiTheme="minorEastAsia" w:cstheme="minorEastAsia"/>
          <w:kern w:val="0"/>
          <w:sz w:val="24"/>
        </w:rPr>
      </w:pPr>
    </w:p>
    <w:p w:rsidR="00994639" w:rsidRDefault="003F3072">
      <w:pPr>
        <w:pStyle w:val="a9"/>
        <w:spacing w:line="420" w:lineRule="exact"/>
        <w:ind w:firstLineChars="175" w:firstLine="422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3.2</w:t>
      </w:r>
      <w:r>
        <w:rPr>
          <w:rFonts w:asciiTheme="minorEastAsia" w:hAnsiTheme="minorEastAsia" w:cstheme="minorEastAsia" w:hint="eastAsia"/>
          <w:b/>
          <w:sz w:val="24"/>
          <w:szCs w:val="24"/>
        </w:rPr>
        <w:t>公园环境卫生</w:t>
      </w:r>
    </w:p>
    <w:p w:rsidR="00994639" w:rsidRDefault="003F3072">
      <w:pPr>
        <w:pStyle w:val="10"/>
        <w:spacing w:line="360" w:lineRule="auto"/>
        <w:ind w:firstLineChars="175" w:firstLine="422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3.2.1.</w:t>
      </w: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陆域环境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3.2.1.1. </w:t>
      </w:r>
      <w:r>
        <w:rPr>
          <w:rFonts w:asciiTheme="minorEastAsia" w:hAnsiTheme="minorEastAsia" w:cstheme="minorEastAsia" w:hint="eastAsia"/>
          <w:sz w:val="24"/>
          <w:szCs w:val="24"/>
        </w:rPr>
        <w:t>卫生管理保障措施完善、及时；卫生清扫、保洁到位，随脏随保；公园环境干净、整洁；实行垃圾分类管理；每天最少清扫作业次数：硬质地面</w:t>
      </w:r>
      <w:r>
        <w:rPr>
          <w:rFonts w:ascii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hAnsiTheme="minorEastAsia" w:cstheme="minorEastAsia" w:hint="eastAsia"/>
          <w:sz w:val="24"/>
          <w:szCs w:val="24"/>
        </w:rPr>
        <w:t>遍、绿地</w:t>
      </w:r>
      <w:r>
        <w:rPr>
          <w:rFonts w:ascii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sz w:val="24"/>
          <w:szCs w:val="24"/>
        </w:rPr>
        <w:t>遍、水面</w:t>
      </w:r>
      <w:r>
        <w:rPr>
          <w:rFonts w:ascii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sz w:val="24"/>
          <w:szCs w:val="24"/>
        </w:rPr>
        <w:t>遍，</w:t>
      </w:r>
      <w:r>
        <w:rPr>
          <w:rFonts w:asciiTheme="minorEastAsia" w:hAnsiTheme="minorEastAsia" w:cstheme="minorEastAsia" w:hint="eastAsia"/>
          <w:sz w:val="24"/>
          <w:szCs w:val="24"/>
        </w:rPr>
        <w:t>并在规定时间内完成；不间断循环保洁至夏季</w:t>
      </w:r>
      <w:r>
        <w:rPr>
          <w:rFonts w:asciiTheme="minorEastAsia" w:hAnsiTheme="minorEastAsia" w:cstheme="minorEastAsia" w:hint="eastAsia"/>
          <w:sz w:val="24"/>
          <w:szCs w:val="24"/>
        </w:rPr>
        <w:t>22:00</w:t>
      </w:r>
      <w:r>
        <w:rPr>
          <w:rFonts w:asciiTheme="minorEastAsia" w:hAnsiTheme="minorEastAsia" w:cstheme="minorEastAsia" w:hint="eastAsia"/>
          <w:sz w:val="24"/>
          <w:szCs w:val="24"/>
        </w:rPr>
        <w:t>、冬季</w:t>
      </w:r>
      <w:r>
        <w:rPr>
          <w:rFonts w:asciiTheme="minorEastAsia" w:hAnsiTheme="minorEastAsia" w:cstheme="minorEastAsia" w:hint="eastAsia"/>
          <w:sz w:val="24"/>
          <w:szCs w:val="24"/>
        </w:rPr>
        <w:t>21:00</w:t>
      </w:r>
      <w:r>
        <w:rPr>
          <w:rFonts w:asciiTheme="minorEastAsia" w:hAnsiTheme="minorEastAsia" w:cstheme="minorEastAsia" w:hint="eastAsia"/>
          <w:sz w:val="24"/>
          <w:szCs w:val="24"/>
        </w:rPr>
        <w:t>，并完成垃圾清运工作；一般要求每</w:t>
      </w:r>
      <w:r>
        <w:rPr>
          <w:rFonts w:asciiTheme="minorEastAsia" w:hAnsiTheme="minorEastAsia" w:cstheme="minorEastAsia" w:hint="eastAsia"/>
          <w:sz w:val="24"/>
          <w:szCs w:val="24"/>
        </w:rPr>
        <w:t>8000</w:t>
      </w:r>
      <w:r>
        <w:rPr>
          <w:rFonts w:asciiTheme="minorEastAsia" w:hAnsiTheme="minorEastAsia" w:cstheme="minorEastAsia" w:hint="eastAsia"/>
          <w:sz w:val="24"/>
          <w:szCs w:val="24"/>
        </w:rPr>
        <w:t>平方米配清扫人员一名，每</w:t>
      </w:r>
      <w:r>
        <w:rPr>
          <w:rFonts w:asciiTheme="minorEastAsia" w:hAnsiTheme="minorEastAsia" w:cstheme="minorEastAsia" w:hint="eastAsia"/>
          <w:sz w:val="24"/>
          <w:szCs w:val="24"/>
        </w:rPr>
        <w:t>20000</w:t>
      </w:r>
      <w:r>
        <w:rPr>
          <w:rFonts w:asciiTheme="minorEastAsia" w:hAnsiTheme="minorEastAsia" w:cstheme="minorEastAsia" w:hint="eastAsia"/>
          <w:sz w:val="24"/>
          <w:szCs w:val="24"/>
        </w:rPr>
        <w:t>平方米配保洁人员一名，每</w:t>
      </w:r>
      <w:r>
        <w:rPr>
          <w:rFonts w:asciiTheme="minorEastAsia" w:hAnsiTheme="minorEastAsia" w:cstheme="minorEastAsia" w:hint="eastAsia"/>
          <w:sz w:val="24"/>
          <w:szCs w:val="24"/>
        </w:rPr>
        <w:t>20000</w:t>
      </w:r>
      <w:r>
        <w:rPr>
          <w:rFonts w:asciiTheme="minorEastAsia" w:hAnsiTheme="minorEastAsia" w:cstheme="minorEastAsia" w:hint="eastAsia"/>
          <w:sz w:val="24"/>
          <w:szCs w:val="24"/>
        </w:rPr>
        <w:t>平方米配垃圾</w:t>
      </w:r>
      <w:proofErr w:type="gramStart"/>
      <w:r>
        <w:rPr>
          <w:rFonts w:asciiTheme="minorEastAsia" w:hAnsiTheme="minorEastAsia" w:cstheme="minorEastAsia" w:hint="eastAsia"/>
          <w:sz w:val="24"/>
          <w:szCs w:val="24"/>
        </w:rPr>
        <w:t>分类员</w:t>
      </w:r>
      <w:proofErr w:type="gramEnd"/>
      <w:r>
        <w:rPr>
          <w:rFonts w:asciiTheme="minorEastAsia" w:hAnsiTheme="minorEastAsia" w:cstheme="minorEastAsia" w:hint="eastAsia"/>
          <w:sz w:val="24"/>
          <w:szCs w:val="24"/>
        </w:rPr>
        <w:t>一名。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3.2.1.2.</w:t>
      </w:r>
      <w:r>
        <w:rPr>
          <w:rFonts w:asciiTheme="minorEastAsia" w:hAnsiTheme="minorEastAsia" w:cstheme="minorEastAsia" w:hint="eastAsia"/>
          <w:sz w:val="24"/>
          <w:szCs w:val="24"/>
        </w:rPr>
        <w:t>清扫工作应根据公园人流量，错峰作业，减少对游客的影响。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3.2.1.3.</w:t>
      </w:r>
      <w:r>
        <w:rPr>
          <w:rFonts w:asciiTheme="minorEastAsia" w:hAnsiTheme="minorEastAsia" w:cstheme="minorEastAsia" w:hint="eastAsia"/>
          <w:sz w:val="24"/>
          <w:szCs w:val="24"/>
        </w:rPr>
        <w:t>工作人员作业时须做到文明、清洁、有序。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3.2.1.4.</w:t>
      </w:r>
      <w:r>
        <w:rPr>
          <w:rFonts w:asciiTheme="minorEastAsia" w:hAnsiTheme="minorEastAsia" w:cstheme="minorEastAsia" w:hint="eastAsia"/>
          <w:sz w:val="24"/>
          <w:szCs w:val="24"/>
        </w:rPr>
        <w:t>工作人员作业时应统一着装，佩戴工作证。工作时间内不得离开责任区，不得闲聊、打闹等。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3.2.1.5.</w:t>
      </w:r>
      <w:r>
        <w:rPr>
          <w:rFonts w:asciiTheme="minorEastAsia" w:hAnsiTheme="minorEastAsia" w:cstheme="minorEastAsia" w:hint="eastAsia"/>
          <w:sz w:val="24"/>
          <w:szCs w:val="24"/>
        </w:rPr>
        <w:t>园路、广场等硬质地面无垃圾、纸屑、沙土等杂物，且每月清洗不少于</w:t>
      </w:r>
      <w:r>
        <w:rPr>
          <w:rFonts w:ascii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sz w:val="24"/>
          <w:szCs w:val="24"/>
        </w:rPr>
        <w:t>次。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3.2.1.6.</w:t>
      </w:r>
      <w:r>
        <w:rPr>
          <w:rFonts w:asciiTheme="minorEastAsia" w:hAnsiTheme="minorEastAsia" w:cstheme="minorEastAsia" w:hint="eastAsia"/>
          <w:sz w:val="24"/>
          <w:szCs w:val="24"/>
        </w:rPr>
        <w:t>绿地内无纸张、饮料瓶、塑料袋、果皮果核、枯枝败叶等杂物和废弃物，目视无烟头、石块等小杂物。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3.2.1.7.</w:t>
      </w:r>
      <w:r>
        <w:rPr>
          <w:rFonts w:asciiTheme="minorEastAsia" w:hAnsiTheme="minorEastAsia" w:cstheme="minorEastAsia" w:hint="eastAsia"/>
          <w:sz w:val="24"/>
          <w:szCs w:val="24"/>
        </w:rPr>
        <w:t>桌椅、花台、垃圾箱、指示牌、园灯、亭、廊、柱、雕塑、围栏等设施上确保无污渍、灰尘、泥土、张贴、涂画、蜘蛛网等。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3.2.1.8.</w:t>
      </w:r>
      <w:r>
        <w:rPr>
          <w:rFonts w:asciiTheme="minorEastAsia" w:hAnsiTheme="minorEastAsia" w:cstheme="minorEastAsia" w:hint="eastAsia"/>
          <w:sz w:val="24"/>
          <w:szCs w:val="24"/>
        </w:rPr>
        <w:t>亭、廊、假山等景观构、建筑物确保无灰尘、泥土、张贴、涂画、蜘蛛网，屋面无垃圾等。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3.2.1.9.</w:t>
      </w:r>
      <w:r>
        <w:rPr>
          <w:rFonts w:asciiTheme="minorEastAsia" w:hAnsiTheme="minorEastAsia" w:cstheme="minorEastAsia" w:hint="eastAsia"/>
          <w:sz w:val="24"/>
          <w:szCs w:val="24"/>
        </w:rPr>
        <w:t>确保植物上无悬挂物。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3.2.1.10.</w:t>
      </w:r>
      <w:r>
        <w:rPr>
          <w:rFonts w:asciiTheme="minorEastAsia" w:hAnsiTheme="minorEastAsia" w:cstheme="minorEastAsia" w:hint="eastAsia"/>
          <w:sz w:val="24"/>
          <w:szCs w:val="24"/>
        </w:rPr>
        <w:t>垃圾箱必须每天清理，保证垃圾箱内垃圾不超过</w:t>
      </w:r>
      <w:r>
        <w:rPr>
          <w:rFonts w:asciiTheme="minorEastAsia" w:hAnsiTheme="minorEastAsia" w:cstheme="minorEastAsia" w:hint="eastAsia"/>
          <w:sz w:val="24"/>
          <w:szCs w:val="24"/>
        </w:rPr>
        <w:t>2/3</w:t>
      </w:r>
      <w:r>
        <w:rPr>
          <w:rFonts w:asciiTheme="minorEastAsia" w:hAnsiTheme="minorEastAsia" w:cstheme="minorEastAsia" w:hint="eastAsia"/>
          <w:sz w:val="24"/>
          <w:szCs w:val="24"/>
        </w:rPr>
        <w:t>。垃圾箱每月清洗不少于</w:t>
      </w:r>
      <w:r>
        <w:rPr>
          <w:rFonts w:ascii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sz w:val="24"/>
          <w:szCs w:val="24"/>
        </w:rPr>
        <w:t>次。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3.2.1.11.</w:t>
      </w:r>
      <w:r>
        <w:rPr>
          <w:rFonts w:asciiTheme="minorEastAsia" w:hAnsiTheme="minorEastAsia" w:cstheme="minorEastAsia" w:hint="eastAsia"/>
          <w:sz w:val="24"/>
          <w:szCs w:val="24"/>
        </w:rPr>
        <w:t>清扫的垃圾杂物应及时清运</w:t>
      </w:r>
      <w:r>
        <w:rPr>
          <w:rFonts w:asciiTheme="minorEastAsia" w:hAnsiTheme="minorEastAsia" w:cstheme="minorEastAsia" w:hint="eastAsia"/>
          <w:sz w:val="24"/>
          <w:szCs w:val="24"/>
        </w:rPr>
        <w:t>，做到日产日清，且每天</w:t>
      </w:r>
      <w:r>
        <w:rPr>
          <w:rFonts w:asciiTheme="minorEastAsia" w:hAnsiTheme="minorEastAsia" w:cstheme="minorEastAsia" w:hint="eastAsia"/>
          <w:sz w:val="24"/>
          <w:szCs w:val="24"/>
        </w:rPr>
        <w:t>22:00</w:t>
      </w:r>
      <w:r>
        <w:rPr>
          <w:rFonts w:asciiTheme="minorEastAsia" w:hAnsiTheme="minorEastAsia" w:cstheme="minorEastAsia" w:hint="eastAsia"/>
          <w:sz w:val="24"/>
          <w:szCs w:val="24"/>
        </w:rPr>
        <w:t>前必须清除，不得露天堆放在道路两侧或公共场所周围，不得藏匿于绿化带里，不得清扫至下水沟或水域。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3.2.1.12.</w:t>
      </w:r>
      <w:r>
        <w:rPr>
          <w:rFonts w:asciiTheme="minorEastAsia" w:hAnsiTheme="minorEastAsia" w:cstheme="minorEastAsia" w:hint="eastAsia"/>
          <w:sz w:val="24"/>
          <w:szCs w:val="24"/>
        </w:rPr>
        <w:t>雨后应及时清扫路面的积水、积泥、积沙，及时疏通下水口，保证路面</w:t>
      </w:r>
      <w:proofErr w:type="gramStart"/>
      <w:r>
        <w:rPr>
          <w:rFonts w:asciiTheme="minorEastAsia" w:hAnsiTheme="minorEastAsia" w:cstheme="minorEastAsia" w:hint="eastAsia"/>
          <w:sz w:val="24"/>
          <w:szCs w:val="24"/>
        </w:rPr>
        <w:t>不</w:t>
      </w:r>
      <w:proofErr w:type="gramEnd"/>
      <w:r>
        <w:rPr>
          <w:rFonts w:asciiTheme="minorEastAsia" w:hAnsiTheme="minorEastAsia" w:cstheme="minorEastAsia" w:hint="eastAsia"/>
          <w:sz w:val="24"/>
          <w:szCs w:val="24"/>
        </w:rPr>
        <w:t>积水。并及时清洗桌椅、花台、垃圾箱、指示牌、园灯、亭、廊、柱、雕塑、围栏等设施上的泥土。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3.2.1.13</w:t>
      </w:r>
      <w:r>
        <w:rPr>
          <w:rFonts w:asciiTheme="minorEastAsia" w:hAnsiTheme="minorEastAsia" w:cstheme="minorEastAsia" w:hint="eastAsia"/>
          <w:sz w:val="24"/>
          <w:szCs w:val="24"/>
        </w:rPr>
        <w:t>水（湖）面水面打捞的垃圾，</w:t>
      </w:r>
      <w:proofErr w:type="gramStart"/>
      <w:r>
        <w:rPr>
          <w:rFonts w:asciiTheme="minorEastAsia" w:hAnsiTheme="minorEastAsia" w:cstheme="minorEastAsia" w:hint="eastAsia"/>
          <w:sz w:val="24"/>
          <w:szCs w:val="24"/>
        </w:rPr>
        <w:t>当日应</w:t>
      </w:r>
      <w:proofErr w:type="gramEnd"/>
      <w:r>
        <w:rPr>
          <w:rFonts w:asciiTheme="minorEastAsia" w:hAnsiTheme="minorEastAsia" w:cstheme="minorEastAsia" w:hint="eastAsia"/>
          <w:sz w:val="24"/>
          <w:szCs w:val="24"/>
        </w:rPr>
        <w:t>及时清运到指定区域集中堆放，及时装车外运，做到垃圾日产日清、不得过夜。收集的垃圾及时运至符合政府规定的垃圾倾倒点，不得堆放在绿地、道路和驳岸处。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3.2.1.14</w:t>
      </w:r>
      <w:r>
        <w:rPr>
          <w:rFonts w:asciiTheme="minorEastAsia" w:hAnsiTheme="minorEastAsia" w:cstheme="minorEastAsia" w:hint="eastAsia"/>
          <w:sz w:val="24"/>
          <w:szCs w:val="24"/>
        </w:rPr>
        <w:t>水（湖）面保洁作业人员具有水上作业技能，熟悉水性。</w:t>
      </w:r>
    </w:p>
    <w:p w:rsidR="00994639" w:rsidRDefault="003F3072">
      <w:pPr>
        <w:spacing w:line="520" w:lineRule="exact"/>
        <w:ind w:firstLine="420"/>
        <w:jc w:val="left"/>
        <w:rPr>
          <w:rFonts w:asciiTheme="minorEastAsia" w:hAnsiTheme="minorEastAsia" w:cstheme="minorEastAsia"/>
          <w:b/>
          <w:kern w:val="0"/>
          <w:sz w:val="24"/>
        </w:rPr>
      </w:pPr>
      <w:r>
        <w:rPr>
          <w:rFonts w:asciiTheme="minorEastAsia" w:hAnsiTheme="minorEastAsia" w:cstheme="minorEastAsia" w:hint="eastAsia"/>
          <w:b/>
          <w:kern w:val="0"/>
          <w:sz w:val="24"/>
        </w:rPr>
        <w:t>3.2.2</w:t>
      </w:r>
      <w:r>
        <w:rPr>
          <w:rFonts w:asciiTheme="minorEastAsia" w:hAnsiTheme="minorEastAsia" w:cstheme="minorEastAsia" w:hint="eastAsia"/>
          <w:b/>
          <w:kern w:val="0"/>
          <w:sz w:val="24"/>
        </w:rPr>
        <w:t>公共厕所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3.2.2.1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保洁时间：实行专人管理，随脏随保，夏季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5:30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至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22:00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，冬季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6:00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至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21:00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。夏季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6:00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、冬季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6:30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前完成第一遍全面清洗工作。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3.2.2.2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卫生保洁</w:t>
      </w:r>
      <w:proofErr w:type="gramStart"/>
      <w:r>
        <w:rPr>
          <w:rFonts w:asciiTheme="minorEastAsia" w:hAnsiTheme="minorEastAsia" w:cstheme="minorEastAsia" w:hint="eastAsia"/>
          <w:bCs/>
          <w:sz w:val="24"/>
          <w:szCs w:val="24"/>
        </w:rPr>
        <w:t>人员着</w:t>
      </w:r>
      <w:proofErr w:type="gramEnd"/>
      <w:r>
        <w:rPr>
          <w:rFonts w:asciiTheme="minorEastAsia" w:hAnsiTheme="minorEastAsia" w:cstheme="minorEastAsia" w:hint="eastAsia"/>
          <w:bCs/>
          <w:sz w:val="24"/>
          <w:szCs w:val="24"/>
        </w:rPr>
        <w:t>工作装并佩戴工号牌上岗，发现设施损坏，要及时向管理单位报告。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3.2.2.3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地面要求无水迹、无污迹、无异味、无毛发。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3.2.2.4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墙面要求无污渍、无灰尘、无乱张贴物。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3.2.2.5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屋顶要求无落叶、无垃圾。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3.2.2.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6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天花板、灯光设备要求无污渍、无积尘、无蜘蛛网、无霉迹。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lastRenderedPageBreak/>
        <w:t xml:space="preserve">3.2.2.7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门窗、镜台要求镜面保持光洁，无污渍、无积尘、无水痕、无乱张贴物。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3.2.2.8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洗手盆及台面要求表面干净、无污渍、无积水。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3.2.2.9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排气口、厕纸箱要求无污渍、无积尘、无蜘蛛网、无霉迹。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3.2.2.10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尿槽、厕</w:t>
      </w:r>
      <w:proofErr w:type="gramStart"/>
      <w:r>
        <w:rPr>
          <w:rFonts w:asciiTheme="minorEastAsia" w:hAnsiTheme="minorEastAsia" w:cstheme="minorEastAsia" w:hint="eastAsia"/>
          <w:bCs/>
          <w:sz w:val="24"/>
          <w:szCs w:val="24"/>
        </w:rPr>
        <w:t>座要求</w:t>
      </w:r>
      <w:proofErr w:type="gramEnd"/>
      <w:r>
        <w:rPr>
          <w:rFonts w:asciiTheme="minorEastAsia" w:hAnsiTheme="minorEastAsia" w:cstheme="minorEastAsia" w:hint="eastAsia"/>
          <w:bCs/>
          <w:sz w:val="24"/>
          <w:szCs w:val="24"/>
        </w:rPr>
        <w:t>内外表面光洁、无污迹、无尿迹、无烟头、无杂物、无阻塞、无异味。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3.2.2.11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地漏及水沟要求：无污物积聚、无堵塞。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3.2.2.12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保证室内空气流通，无异臭，无蚊蝇。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3.2.2.13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垃圾桶垃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圾不得超过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2/3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，垃圾桶应摆放整齐。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3.2.2.14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厕所周边环境卫生整洁，保洁器具按规定堆放。</w:t>
      </w:r>
    </w:p>
    <w:p w:rsidR="00994639" w:rsidRDefault="003F3072">
      <w:pPr>
        <w:pStyle w:val="a9"/>
        <w:spacing w:line="420" w:lineRule="exact"/>
        <w:ind w:firstLineChars="175" w:firstLine="422"/>
        <w:rPr>
          <w:rFonts w:eastAsia="宋体" w:hAnsi="宋体" w:cs="宋体"/>
          <w:b/>
          <w:sz w:val="24"/>
          <w:szCs w:val="24"/>
        </w:rPr>
      </w:pPr>
      <w:r>
        <w:rPr>
          <w:rFonts w:eastAsia="宋体" w:hAnsi="宋体" w:cs="宋体" w:hint="eastAsia"/>
          <w:b/>
          <w:sz w:val="24"/>
          <w:szCs w:val="24"/>
        </w:rPr>
        <w:t>3.3</w:t>
      </w:r>
      <w:r>
        <w:rPr>
          <w:rFonts w:eastAsia="宋体" w:hAnsi="宋体" w:cs="宋体" w:hint="eastAsia"/>
          <w:b/>
          <w:sz w:val="24"/>
          <w:szCs w:val="24"/>
        </w:rPr>
        <w:t>安全</w:t>
      </w:r>
      <w:bookmarkEnd w:id="13"/>
      <w:bookmarkEnd w:id="14"/>
      <w:bookmarkEnd w:id="15"/>
      <w:bookmarkEnd w:id="16"/>
      <w:bookmarkEnd w:id="17"/>
      <w:r>
        <w:rPr>
          <w:rFonts w:eastAsia="宋体" w:hAnsi="宋体" w:cs="宋体" w:hint="eastAsia"/>
          <w:b/>
          <w:sz w:val="24"/>
          <w:szCs w:val="24"/>
        </w:rPr>
        <w:t>秩序</w:t>
      </w:r>
    </w:p>
    <w:p w:rsidR="00994639" w:rsidRDefault="003F3072">
      <w:pPr>
        <w:spacing w:line="520" w:lineRule="exact"/>
        <w:ind w:firstLineChars="175" w:firstLine="42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3.3.1</w:t>
      </w:r>
      <w:r>
        <w:rPr>
          <w:rFonts w:ascii="宋体" w:eastAsia="宋体" w:hAnsi="宋体" w:cs="宋体" w:hint="eastAsia"/>
          <w:b/>
          <w:kern w:val="0"/>
          <w:sz w:val="24"/>
        </w:rPr>
        <w:t>公共秩序管理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3.3.1.1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公园承包管理单位应当加强责任范围内公共秩序管理工作，保持辖区秩序稳定，为游客营造一个良好的游览休闲环境。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3.3.1.2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在公园内可以举办公益活动和上级安排的活动，但不得举办商业性活动，活动应当征得管理中心的同意，并按照有关规定办理审批手续。活动结束后，举办者应当及时清除各类废弃物，拆除临时设施，清理场地，恢复公园景观、绿地、设施原状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3.3.1.3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儿童、精神病人、智障者进入公园应当由监护人或者其他成年人带领。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3.3.1.4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公园应配备人员进行日常巡逻，及时发现和解决问题，维护公园日常秩序。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 xml:space="preserve">3.3.1.5  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游人应当文明游园，爱护公园绿化设施及其他设施，遵守公园管理规定。公园内禁止下列行为：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1)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非法携带枪支、管制刀具、易燃易爆物品及其他危险品入园，携带有碍人身安全、环境卫生的宠物进入公园。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2)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破坏公园植被及景观、损毁公园花草树木，攀折</w:t>
      </w:r>
      <w:proofErr w:type="gramStart"/>
      <w:r>
        <w:rPr>
          <w:rFonts w:asciiTheme="minorEastAsia" w:hAnsiTheme="minorEastAsia" w:cstheme="minorEastAsia" w:hint="eastAsia"/>
          <w:bCs/>
          <w:sz w:val="24"/>
          <w:szCs w:val="24"/>
        </w:rPr>
        <w:t>和摇撞树木</w:t>
      </w:r>
      <w:proofErr w:type="gramEnd"/>
      <w:r>
        <w:rPr>
          <w:rFonts w:asciiTheme="minorEastAsia" w:hAnsiTheme="minorEastAsia" w:cstheme="minorEastAsia" w:hint="eastAsia"/>
          <w:bCs/>
          <w:sz w:val="24"/>
          <w:szCs w:val="24"/>
        </w:rPr>
        <w:t>、采摘花果、采集植物种子、标本和药材。污损、偷盗、毁坏公园围栏、步道、照明设施、雕塑、标牌、观赏假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山、装饰山石及其他设施设备。乱刻乱画、悬挂、张贴、散发</w:t>
      </w:r>
      <w:r>
        <w:rPr>
          <w:rFonts w:asciiTheme="minorEastAsia" w:hAnsiTheme="minorEastAsia" w:cstheme="minorEastAsia" w:hint="eastAsia"/>
          <w:bCs/>
          <w:sz w:val="24"/>
          <w:szCs w:val="24"/>
        </w:rPr>
        <w:lastRenderedPageBreak/>
        <w:t>各类广告宣传品，兜售物品。随地吐痰、便溺，随地乱丢火种、废弃物。</w:t>
      </w:r>
      <w:proofErr w:type="gramStart"/>
      <w:r>
        <w:rPr>
          <w:rFonts w:asciiTheme="minorEastAsia" w:hAnsiTheme="minorEastAsia" w:cstheme="minorEastAsia" w:hint="eastAsia"/>
          <w:bCs/>
          <w:sz w:val="24"/>
          <w:szCs w:val="24"/>
        </w:rPr>
        <w:t>践踏非</w:t>
      </w:r>
      <w:proofErr w:type="gramEnd"/>
      <w:r>
        <w:rPr>
          <w:rFonts w:asciiTheme="minorEastAsia" w:hAnsiTheme="minorEastAsia" w:cstheme="minorEastAsia" w:hint="eastAsia"/>
          <w:bCs/>
          <w:sz w:val="24"/>
          <w:szCs w:val="24"/>
        </w:rPr>
        <w:t>开放绿地，焚烧树枝树叶、垃圾及其他杂物，擅自使用明火。捕捉昆虫，放逐动物，擅自给飞禽走兽、鱼类等动物饵食或扑捉杀伤。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3)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酗酒闹事、赌博、斗殴、卖艺、乞讨、拾荒、算卦、算命、占卜、烧纸、野炊、逗留过夜，进行非法集会、游行、演讲及示威活动。搞封建迷信活动和色情活动，进行商业销售和表演。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4)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在公园水域内洗衣、戏水、游泳、捕鸟、捕鱼或在禁钓区钓鱼。向水体内抛弃、倾倒、排放污物。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5)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在公园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内私设或围圈场地进行打球、踢球，开展旱冰、滑板等体育活动及其它妨碍他人的活动的文体活动。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6)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跨越（攀爬）围墙、栏杆、绿篱，移动座椅、保洁设施；攀爬树木、园林建筑和雕塑，拓刻碑文和抚摸文物展品。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7)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在公园内敲锣打鼓、大音量播放音乐、大声喧哗、故意制造噪声影响、妨碍他人游览。产生噪声污染，堵塞园路和出入口。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8)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驾（骑）车辆进入公园、违反禁止性标识要求的行为；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9)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未经公园管理单位批准，擅自在园内举办各类活动及发布广告；</w:t>
      </w:r>
    </w:p>
    <w:p w:rsidR="00994639" w:rsidRDefault="003F3072">
      <w:pPr>
        <w:pStyle w:val="10"/>
        <w:spacing w:line="360" w:lineRule="auto"/>
        <w:ind w:firstLineChars="175" w:firstLine="420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10)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法律法规禁止的其他行为。</w:t>
      </w:r>
    </w:p>
    <w:p w:rsidR="00994639" w:rsidRDefault="003F3072">
      <w:pPr>
        <w:spacing w:line="520" w:lineRule="exact"/>
        <w:ind w:firstLineChars="175" w:firstLine="42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3.3.2</w:t>
      </w:r>
      <w:r>
        <w:rPr>
          <w:rFonts w:ascii="宋体" w:eastAsia="宋体" w:hAnsi="宋体" w:cs="宋体" w:hint="eastAsia"/>
          <w:b/>
          <w:kern w:val="0"/>
          <w:sz w:val="24"/>
        </w:rPr>
        <w:t>安全管理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3.3.2.1</w:t>
      </w:r>
      <w:r>
        <w:rPr>
          <w:rFonts w:ascii="宋体" w:eastAsia="宋体" w:hAnsi="宋体" w:cs="宋体" w:hint="eastAsia"/>
          <w:kern w:val="0"/>
          <w:sz w:val="24"/>
        </w:rPr>
        <w:t>公园承包管理单位应当</w:t>
      </w:r>
      <w:r>
        <w:rPr>
          <w:rFonts w:ascii="宋体" w:eastAsia="宋体" w:hAnsi="宋体" w:cs="宋体" w:hint="eastAsia"/>
          <w:kern w:val="0"/>
          <w:sz w:val="24"/>
        </w:rPr>
        <w:t>设立相应的安全抢险应急队伍，制定防台风、防暴恐、防火灾、防突发事件、防落水等应急预案，做到一旦有突发情况能及时处理。发生突发事件时，应当立即采取疏散游人等相应措施，并及时向筼筜湖管理中心和相关部门报告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3.3.2.2  </w:t>
      </w:r>
      <w:r>
        <w:rPr>
          <w:rFonts w:ascii="宋体" w:eastAsia="宋体" w:hAnsi="宋体" w:cs="宋体" w:hint="eastAsia"/>
          <w:kern w:val="0"/>
          <w:sz w:val="24"/>
        </w:rPr>
        <w:t>公园承包管理单位应建立安全管理制度，落实安全责任制，加强对水上项目、游乐设施的安全管理，杜绝安全责任事故的发生。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3.3.2.3  </w:t>
      </w:r>
      <w:r>
        <w:rPr>
          <w:rFonts w:ascii="宋体" w:eastAsia="宋体" w:hAnsi="宋体" w:cs="宋体" w:hint="eastAsia"/>
          <w:kern w:val="0"/>
          <w:sz w:val="24"/>
        </w:rPr>
        <w:t>公园承包管理单应按规定设立交通标志，并在危险地段和部位设置必要安全设施和明显的警示标志。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3.3.2.4  </w:t>
      </w:r>
      <w:r>
        <w:rPr>
          <w:rFonts w:ascii="宋体" w:eastAsia="宋体" w:hAnsi="宋体" w:cs="宋体" w:hint="eastAsia"/>
          <w:kern w:val="0"/>
          <w:sz w:val="24"/>
        </w:rPr>
        <w:t>公园承包管理单位对经批准在公园内举办的各类活动，应</w:t>
      </w:r>
      <w:r>
        <w:rPr>
          <w:rFonts w:ascii="宋体" w:eastAsia="宋体" w:hAnsi="宋体" w:cs="宋体" w:hint="eastAsia"/>
          <w:kern w:val="0"/>
          <w:sz w:val="24"/>
        </w:rPr>
        <w:t>当督促举办者应当落实安全保障措施，确保活动安全。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lastRenderedPageBreak/>
        <w:t xml:space="preserve">3.3.2.5  </w:t>
      </w:r>
      <w:r>
        <w:rPr>
          <w:rFonts w:ascii="宋体" w:eastAsia="宋体" w:hAnsi="宋体" w:cs="宋体" w:hint="eastAsia"/>
          <w:kern w:val="0"/>
          <w:sz w:val="24"/>
        </w:rPr>
        <w:t>公园承包管理单应对公园内的游乐设施进行检查，使其符合有关技术、安全标准。需经有关部门验收的，验收合格后方可让其运行，并在入口处向游人公示安全须知。操作人员应当持证上岗，严格执行安全操作规范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3.3.2.6  </w:t>
      </w:r>
      <w:r>
        <w:rPr>
          <w:rFonts w:ascii="宋体" w:eastAsia="宋体" w:hAnsi="宋体" w:cs="宋体" w:hint="eastAsia"/>
          <w:kern w:val="0"/>
          <w:sz w:val="24"/>
        </w:rPr>
        <w:t>公园承包管理单应督促公园内的各类设备、设施使用单位，根据国家有关规定进行相应的质量和安全检验，并定期检查维护，保持完好、安全、有效。对损坏、松动等存在安全隐患的设施，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须设置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警示标志，并及时进行维修；如无法修复，应及时拆除或更换。不按规定使设施设备处于完好状态的，应当责令其停止使用。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3.3.2.7  </w:t>
      </w:r>
      <w:r>
        <w:rPr>
          <w:rFonts w:ascii="宋体" w:eastAsia="宋体" w:hAnsi="宋体" w:cs="宋体" w:hint="eastAsia"/>
          <w:kern w:val="0"/>
          <w:sz w:val="24"/>
        </w:rPr>
        <w:t>公园承包管理单应在公园内应按规定设置消防设施，定期检查，确保消防设施完好、可用。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3.3.2.8  </w:t>
      </w:r>
      <w:r>
        <w:rPr>
          <w:rFonts w:ascii="宋体" w:eastAsia="宋体" w:hAnsi="宋体" w:cs="宋体" w:hint="eastAsia"/>
          <w:kern w:val="0"/>
          <w:sz w:val="24"/>
        </w:rPr>
        <w:t>公园承包管理单应在公园内严禁使用明火，严禁携带易燃易爆品入内，及时消除火险隐患。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3.3.2.9  </w:t>
      </w:r>
      <w:r>
        <w:rPr>
          <w:rFonts w:ascii="宋体" w:eastAsia="宋体" w:hAnsi="宋体" w:cs="宋体" w:hint="eastAsia"/>
          <w:kern w:val="0"/>
          <w:sz w:val="24"/>
        </w:rPr>
        <w:t>公园承包管</w:t>
      </w:r>
      <w:r>
        <w:rPr>
          <w:rFonts w:ascii="宋体" w:eastAsia="宋体" w:hAnsi="宋体" w:cs="宋体" w:hint="eastAsia"/>
          <w:kern w:val="0"/>
          <w:sz w:val="24"/>
        </w:rPr>
        <w:t>理单位要对工作人员进行每半年进行一次消防业务知识培训，掌握国家有关消防的法规和制度，熟悉公园自动消防系统的性能和操作，熟练掌握各种消防器材的使用。每月进行定期的消防安全检查，工作人员每天巡视公园的每个角落，及时发现消防火险隐患；每月定期对消防器材（灭火器、消防栓等）的完好情况进行检查；每天对公园安全用电情况进行检查；定期对消防设备进行测试。所有检查应当做好记录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3.3.2.10  </w:t>
      </w:r>
      <w:r>
        <w:rPr>
          <w:rFonts w:ascii="宋体" w:eastAsia="宋体" w:hAnsi="宋体" w:cs="宋体" w:hint="eastAsia"/>
          <w:kern w:val="0"/>
          <w:sz w:val="24"/>
        </w:rPr>
        <w:t>公园承包管理单位在管理湖区、水面时，船只驾驶人员必须持证上岗。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3.3.2.11  </w:t>
      </w:r>
      <w:r>
        <w:rPr>
          <w:rFonts w:ascii="宋体" w:eastAsia="宋体" w:hAnsi="宋体" w:cs="宋体" w:hint="eastAsia"/>
          <w:kern w:val="0"/>
          <w:sz w:val="24"/>
        </w:rPr>
        <w:t>公园承包管理单位对船只应当按相关规定进行定</w:t>
      </w:r>
      <w:r>
        <w:rPr>
          <w:rFonts w:ascii="宋体" w:eastAsia="宋体" w:hAnsi="宋体" w:cs="宋体" w:hint="eastAsia"/>
          <w:kern w:val="0"/>
          <w:sz w:val="24"/>
        </w:rPr>
        <w:t>期检查和维修，确保船只的正常使用。船只应当配备足够的救生器材和消防器材。人员上岗应当经过水上救生等相关知识和技能的培训。上班时应当穿戴救生器材。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3.3.2.12  </w:t>
      </w:r>
      <w:r>
        <w:rPr>
          <w:rFonts w:ascii="宋体" w:eastAsia="宋体" w:hAnsi="宋体" w:cs="宋体" w:hint="eastAsia"/>
          <w:kern w:val="0"/>
          <w:sz w:val="24"/>
        </w:rPr>
        <w:t>公园承包管理单位每年至少组织一次的落水自救互救的演练。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3.3.2.13  </w:t>
      </w:r>
      <w:r>
        <w:rPr>
          <w:rFonts w:ascii="宋体" w:eastAsia="宋体" w:hAnsi="宋体" w:cs="宋体" w:hint="eastAsia"/>
          <w:kern w:val="0"/>
          <w:sz w:val="24"/>
        </w:rPr>
        <w:t>公园承包管理单位对船只的充电设备应当符合相关安全标准，充电时有专人看护，确保充电房和设备的安全。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lastRenderedPageBreak/>
        <w:t xml:space="preserve">3.3.2.14  </w:t>
      </w:r>
      <w:r>
        <w:rPr>
          <w:rFonts w:ascii="宋体" w:eastAsia="宋体" w:hAnsi="宋体" w:cs="宋体" w:hint="eastAsia"/>
          <w:kern w:val="0"/>
          <w:sz w:val="24"/>
        </w:rPr>
        <w:t>每月须不少于</w:t>
      </w:r>
      <w:r>
        <w:rPr>
          <w:rFonts w:ascii="宋体" w:eastAsia="宋体" w:hAnsi="宋体" w:cs="宋体" w:hint="eastAsia"/>
          <w:kern w:val="0"/>
          <w:sz w:val="24"/>
        </w:rPr>
        <w:t>1</w:t>
      </w:r>
      <w:r>
        <w:rPr>
          <w:rFonts w:ascii="宋体" w:eastAsia="宋体" w:hAnsi="宋体" w:cs="宋体" w:hint="eastAsia"/>
          <w:kern w:val="0"/>
          <w:sz w:val="24"/>
        </w:rPr>
        <w:t>次的安全检查，并登记、汇总，上报管理中心。</w:t>
      </w:r>
    </w:p>
    <w:p w:rsidR="00994639" w:rsidRDefault="003F3072">
      <w:pPr>
        <w:spacing w:line="520" w:lineRule="exact"/>
        <w:ind w:firstLineChars="175" w:firstLine="42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3.3.3</w:t>
      </w:r>
      <w:r>
        <w:rPr>
          <w:rFonts w:ascii="宋体" w:eastAsia="宋体" w:hAnsi="宋体" w:cs="宋体" w:hint="eastAsia"/>
          <w:b/>
          <w:kern w:val="0"/>
          <w:sz w:val="24"/>
        </w:rPr>
        <w:t>保卫管理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3.3.3.1</w:t>
      </w:r>
      <w:r>
        <w:rPr>
          <w:rFonts w:ascii="宋体" w:eastAsia="宋体" w:hAnsi="宋体" w:cs="宋体" w:hint="eastAsia"/>
          <w:kern w:val="0"/>
          <w:sz w:val="24"/>
        </w:rPr>
        <w:t>公园承包管理单位应在人力、物力配备充足，技防、人防相结合，基</w:t>
      </w:r>
      <w:r>
        <w:rPr>
          <w:rFonts w:ascii="宋体" w:eastAsia="宋体" w:hAnsi="宋体" w:cs="宋体" w:hint="eastAsia"/>
          <w:kern w:val="0"/>
          <w:sz w:val="24"/>
        </w:rPr>
        <w:t>础工作扎实，各项治安防范制度落到实处，确保公园无重大治安、火灾事件发生。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3.3.3.2  </w:t>
      </w:r>
      <w:r>
        <w:rPr>
          <w:rFonts w:ascii="宋体" w:eastAsia="宋体" w:hAnsi="宋体" w:cs="宋体" w:hint="eastAsia"/>
          <w:kern w:val="0"/>
          <w:sz w:val="24"/>
        </w:rPr>
        <w:t>公园承包管理单应在公园内实行</w:t>
      </w:r>
      <w:r>
        <w:rPr>
          <w:rFonts w:ascii="宋体" w:eastAsia="宋体" w:hAnsi="宋体" w:cs="宋体" w:hint="eastAsia"/>
          <w:kern w:val="0"/>
          <w:sz w:val="24"/>
        </w:rPr>
        <w:t>24</w:t>
      </w:r>
      <w:r>
        <w:rPr>
          <w:rFonts w:ascii="宋体" w:eastAsia="宋体" w:hAnsi="宋体" w:cs="宋体" w:hint="eastAsia"/>
          <w:kern w:val="0"/>
          <w:sz w:val="24"/>
        </w:rPr>
        <w:t>小时值班巡逻制度，制定安保人员岗位职责和切实可行的安全保卫工作程序，明确责任区域，注重技防和人防相结，各项治安防范制度落到实处，保障公园安全。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3.3.3.3  </w:t>
      </w:r>
      <w:r>
        <w:rPr>
          <w:rFonts w:ascii="宋体" w:eastAsia="宋体" w:hAnsi="宋体" w:cs="宋体" w:hint="eastAsia"/>
          <w:kern w:val="0"/>
          <w:sz w:val="24"/>
        </w:rPr>
        <w:t>公园承包管理单应配备充足的安保专职人员，实行</w:t>
      </w:r>
      <w:r>
        <w:rPr>
          <w:rFonts w:ascii="宋体" w:eastAsia="宋体" w:hAnsi="宋体" w:cs="宋体" w:hint="eastAsia"/>
          <w:kern w:val="0"/>
          <w:sz w:val="24"/>
        </w:rPr>
        <w:t>24</w:t>
      </w:r>
      <w:r>
        <w:rPr>
          <w:rFonts w:ascii="宋体" w:eastAsia="宋体" w:hAnsi="宋体" w:cs="宋体" w:hint="eastAsia"/>
          <w:kern w:val="0"/>
          <w:sz w:val="24"/>
        </w:rPr>
        <w:t>小时</w:t>
      </w:r>
      <w:r>
        <w:rPr>
          <w:rFonts w:ascii="宋体" w:eastAsia="宋体" w:hAnsi="宋体" w:cs="宋体" w:hint="eastAsia"/>
          <w:kern w:val="0"/>
          <w:sz w:val="24"/>
        </w:rPr>
        <w:t>4</w:t>
      </w:r>
      <w:r>
        <w:rPr>
          <w:rFonts w:ascii="宋体" w:eastAsia="宋体" w:hAnsi="宋体" w:cs="宋体" w:hint="eastAsia"/>
          <w:kern w:val="0"/>
          <w:sz w:val="24"/>
        </w:rPr>
        <w:t>班</w:t>
      </w:r>
      <w:r>
        <w:rPr>
          <w:rFonts w:ascii="宋体" w:eastAsia="宋体" w:hAnsi="宋体" w:cs="宋体" w:hint="eastAsia"/>
          <w:kern w:val="0"/>
          <w:sz w:val="24"/>
        </w:rPr>
        <w:t>3</w:t>
      </w:r>
      <w:r>
        <w:rPr>
          <w:rFonts w:ascii="宋体" w:eastAsia="宋体" w:hAnsi="宋体" w:cs="宋体" w:hint="eastAsia"/>
          <w:kern w:val="0"/>
          <w:sz w:val="24"/>
        </w:rPr>
        <w:t>运转，每个班至少</w:t>
      </w:r>
      <w:r>
        <w:rPr>
          <w:rFonts w:ascii="宋体" w:eastAsia="宋体" w:hAnsi="宋体" w:cs="宋体" w:hint="eastAsia"/>
          <w:kern w:val="0"/>
          <w:sz w:val="24"/>
        </w:rPr>
        <w:t>2</w:t>
      </w:r>
      <w:r>
        <w:rPr>
          <w:rFonts w:ascii="宋体" w:eastAsia="宋体" w:hAnsi="宋体" w:cs="宋体" w:hint="eastAsia"/>
          <w:kern w:val="0"/>
          <w:sz w:val="24"/>
        </w:rPr>
        <w:t>名安保人员。对园内各种不文明和违规人员进行劝阻和纠正。在治安管理中既要保证安全，又要维护正常的秩序。</w:t>
      </w:r>
    </w:p>
    <w:p w:rsidR="00994639" w:rsidRDefault="003F3072">
      <w:pPr>
        <w:adjustRightInd w:val="0"/>
        <w:snapToGrid w:val="0"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3.3.3.4  </w:t>
      </w:r>
      <w:r>
        <w:rPr>
          <w:rFonts w:ascii="宋体" w:eastAsia="宋体" w:hAnsi="宋体" w:cs="宋体" w:hint="eastAsia"/>
          <w:kern w:val="0"/>
          <w:sz w:val="24"/>
        </w:rPr>
        <w:t>公园承包管理单位必须指定一名专职安保管理人员，对秩序维护人员进行检查和管理。不论节假日，每周管理人员对秩序维护人员的检查不得少于四次，有夜班的，夜班检查不得少于二次，并于微信、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彩信等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适当方式告知员当湖管理中心分管业务科室。</w:t>
      </w:r>
    </w:p>
    <w:p w:rsidR="00994639" w:rsidRDefault="003F3072">
      <w:pPr>
        <w:pStyle w:val="a9"/>
        <w:spacing w:line="420" w:lineRule="exact"/>
        <w:ind w:firstLineChars="175" w:firstLine="422"/>
        <w:rPr>
          <w:rFonts w:eastAsia="宋体" w:hAnsi="宋体" w:cs="宋体"/>
          <w:b/>
          <w:sz w:val="24"/>
          <w:szCs w:val="24"/>
        </w:rPr>
      </w:pPr>
      <w:r>
        <w:rPr>
          <w:rFonts w:eastAsia="宋体" w:hAnsi="宋体" w:cs="宋体" w:hint="eastAsia"/>
          <w:b/>
          <w:sz w:val="24"/>
          <w:szCs w:val="24"/>
        </w:rPr>
        <w:t xml:space="preserve">3.4 </w:t>
      </w:r>
      <w:r>
        <w:rPr>
          <w:rFonts w:eastAsia="宋体" w:hAnsi="宋体" w:cs="宋体" w:hint="eastAsia"/>
          <w:b/>
          <w:sz w:val="24"/>
          <w:szCs w:val="24"/>
        </w:rPr>
        <w:t>公园设施维护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3.4.1</w:t>
      </w:r>
      <w:r>
        <w:rPr>
          <w:rFonts w:ascii="宋体" w:eastAsia="宋体" w:hAnsi="宋体" w:cs="宋体" w:hint="eastAsia"/>
          <w:bCs/>
          <w:kern w:val="0"/>
          <w:sz w:val="24"/>
        </w:rPr>
        <w:t>确保公园设施的安全性、完好性和功能性。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3.4.2</w:t>
      </w:r>
      <w:r>
        <w:rPr>
          <w:rFonts w:ascii="宋体" w:eastAsia="宋体" w:hAnsi="宋体" w:cs="宋体" w:hint="eastAsia"/>
          <w:bCs/>
          <w:sz w:val="24"/>
        </w:rPr>
        <w:t>公园内设施不得改变其用途。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3.4.3</w:t>
      </w:r>
      <w:r>
        <w:rPr>
          <w:rFonts w:ascii="宋体" w:eastAsia="宋体" w:hAnsi="宋体" w:cs="宋体" w:hint="eastAsia"/>
          <w:bCs/>
          <w:sz w:val="24"/>
        </w:rPr>
        <w:t>园路及铺装场地应保证完好，无积水现象，如出现变形、下沉或危及游人安全进，应局部围闭，并及进修复。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3.4.4</w:t>
      </w:r>
      <w:r>
        <w:rPr>
          <w:rFonts w:ascii="宋体" w:eastAsia="宋体" w:hAnsi="宋体" w:cs="宋体" w:hint="eastAsia"/>
          <w:bCs/>
          <w:kern w:val="0"/>
          <w:sz w:val="24"/>
        </w:rPr>
        <w:t>景观构建筑（包括亭、廊、假山等）、垃圾箱、桌椅、花坛、指示牌</w:t>
      </w:r>
      <w:r>
        <w:rPr>
          <w:rFonts w:ascii="宋体" w:eastAsia="宋体" w:hAnsi="宋体" w:cs="宋体" w:hint="eastAsia"/>
          <w:bCs/>
          <w:kern w:val="0"/>
          <w:sz w:val="24"/>
        </w:rPr>
        <w:t>、雕塑、小品等应保证完好无损，出现脱落破损应及时进行修复，若危及游人安全应及时进行围闭。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3.4.5</w:t>
      </w:r>
      <w:r>
        <w:rPr>
          <w:rFonts w:ascii="宋体" w:eastAsia="宋体" w:hAnsi="宋体" w:cs="宋体" w:hint="eastAsia"/>
          <w:bCs/>
          <w:sz w:val="24"/>
        </w:rPr>
        <w:t>金属构件、木质构件就应及时保养，防止表面生锈、腐烂；破损构件应及时维修粉刷，但维修时应注意保持设施的原貌和风格。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3.4.6</w:t>
      </w:r>
      <w:r>
        <w:rPr>
          <w:rFonts w:ascii="宋体" w:eastAsia="宋体" w:hAnsi="宋体" w:cs="宋体" w:hint="eastAsia"/>
          <w:bCs/>
          <w:sz w:val="24"/>
        </w:rPr>
        <w:t>经常对水电设施安全检查，损坏应及时维修，园内路灯杆架、灯泡、灯罩应随时检查，发现残损及时更换。园内水电设施从出现问题到维修的时间不</w:t>
      </w:r>
      <w:r>
        <w:rPr>
          <w:rFonts w:ascii="宋体" w:eastAsia="宋体" w:hAnsi="宋体" w:cs="宋体" w:hint="eastAsia"/>
          <w:bCs/>
          <w:sz w:val="24"/>
        </w:rPr>
        <w:lastRenderedPageBreak/>
        <w:t>应超过</w:t>
      </w:r>
      <w:r>
        <w:rPr>
          <w:rFonts w:ascii="宋体" w:eastAsia="宋体" w:hAnsi="宋体" w:cs="宋体" w:hint="eastAsia"/>
          <w:bCs/>
          <w:sz w:val="24"/>
        </w:rPr>
        <w:t>24</w:t>
      </w:r>
      <w:r>
        <w:rPr>
          <w:rFonts w:ascii="宋体" w:eastAsia="宋体" w:hAnsi="宋体" w:cs="宋体" w:hint="eastAsia"/>
          <w:bCs/>
          <w:sz w:val="24"/>
        </w:rPr>
        <w:t>小时。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3.4.7</w:t>
      </w:r>
      <w:r>
        <w:rPr>
          <w:rFonts w:ascii="宋体" w:eastAsia="宋体" w:hAnsi="宋体" w:cs="宋体" w:hint="eastAsia"/>
          <w:bCs/>
          <w:sz w:val="24"/>
        </w:rPr>
        <w:t>厕所内的设施应定期督查检修，管道发生堵塞及时疏通。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3.4.8</w:t>
      </w:r>
      <w:r>
        <w:rPr>
          <w:rFonts w:ascii="宋体" w:eastAsia="宋体" w:hAnsi="宋体" w:cs="宋体" w:hint="eastAsia"/>
          <w:bCs/>
          <w:sz w:val="24"/>
        </w:rPr>
        <w:t>护栏、护网定期检查，发现破损丢失应及时填补维修。</w:t>
      </w:r>
    </w:p>
    <w:p w:rsidR="00994639" w:rsidRDefault="003F3072">
      <w:pPr>
        <w:spacing w:line="520" w:lineRule="exact"/>
        <w:ind w:firstLine="420"/>
        <w:jc w:val="lef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3.4.9</w:t>
      </w:r>
      <w:r>
        <w:rPr>
          <w:rFonts w:ascii="宋体" w:eastAsia="宋体" w:hAnsi="宋体" w:cs="宋体" w:hint="eastAsia"/>
          <w:bCs/>
          <w:sz w:val="24"/>
        </w:rPr>
        <w:t>公园内沙池定期检查维护，及时清扫沙池内垃圾杂物及撒落在沙池外的沙子。</w:t>
      </w:r>
    </w:p>
    <w:p w:rsidR="00994639" w:rsidRDefault="003F3072">
      <w:pPr>
        <w:pStyle w:val="a9"/>
        <w:spacing w:line="420" w:lineRule="exact"/>
        <w:ind w:firstLineChars="175" w:firstLine="422"/>
        <w:rPr>
          <w:rFonts w:eastAsia="宋体" w:hAnsi="宋体" w:cs="宋体"/>
          <w:b/>
          <w:sz w:val="24"/>
          <w:szCs w:val="24"/>
        </w:rPr>
      </w:pPr>
      <w:r>
        <w:rPr>
          <w:rFonts w:eastAsia="宋体" w:hAnsi="宋体" w:cs="宋体" w:hint="eastAsia"/>
          <w:b/>
          <w:sz w:val="24"/>
          <w:szCs w:val="24"/>
        </w:rPr>
        <w:t xml:space="preserve">3.5  </w:t>
      </w:r>
      <w:r>
        <w:rPr>
          <w:rFonts w:eastAsia="宋体" w:hAnsi="宋体" w:cs="宋体" w:hint="eastAsia"/>
          <w:b/>
          <w:sz w:val="24"/>
          <w:szCs w:val="24"/>
        </w:rPr>
        <w:t>公园文化</w:t>
      </w:r>
    </w:p>
    <w:p w:rsidR="00994639" w:rsidRDefault="003F3072">
      <w:pPr>
        <w:pStyle w:val="a9"/>
        <w:spacing w:line="420" w:lineRule="exact"/>
        <w:ind w:firstLineChars="175" w:firstLine="422"/>
        <w:rPr>
          <w:rFonts w:eastAsia="宋体" w:hAnsi="宋体" w:cs="宋体"/>
          <w:b/>
          <w:sz w:val="24"/>
          <w:szCs w:val="24"/>
        </w:rPr>
      </w:pPr>
      <w:r>
        <w:rPr>
          <w:rFonts w:eastAsia="宋体" w:hAnsi="宋体" w:cs="宋体" w:hint="eastAsia"/>
          <w:b/>
          <w:sz w:val="24"/>
          <w:szCs w:val="24"/>
        </w:rPr>
        <w:t xml:space="preserve">3.5.1  </w:t>
      </w:r>
      <w:r>
        <w:rPr>
          <w:rFonts w:eastAsia="宋体" w:hAnsi="宋体" w:cs="宋体" w:hint="eastAsia"/>
          <w:b/>
          <w:sz w:val="24"/>
          <w:szCs w:val="24"/>
        </w:rPr>
        <w:t>精神文明</w:t>
      </w:r>
    </w:p>
    <w:p w:rsidR="00994639" w:rsidRDefault="003F3072">
      <w:pPr>
        <w:tabs>
          <w:tab w:val="left" w:pos="6780"/>
        </w:tabs>
        <w:spacing w:line="360" w:lineRule="auto"/>
        <w:ind w:firstLineChars="175" w:firstLine="42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3.5.1.1 </w:t>
      </w:r>
      <w:r>
        <w:rPr>
          <w:rFonts w:ascii="宋体" w:eastAsia="宋体" w:hAnsi="宋体" w:cs="宋体" w:hint="eastAsia"/>
          <w:kern w:val="0"/>
          <w:sz w:val="24"/>
        </w:rPr>
        <w:t>公园文化建设应包含精神文明建设、社会主义核心价值观宣传、志愿者服务站管理、协助市民园长队伍开展活动、协同中心开展公园丰富多彩、安全规范、富有特色、弘扬正能量的公益活动等，严禁在公园内开展低级庸俗、黄色下流、封建迷信、违法违规、带有盈利性质的活动，同时，结合当年度宣传重点，开展公园园区内的宣传。</w:t>
      </w:r>
    </w:p>
    <w:p w:rsidR="00994639" w:rsidRDefault="003F3072">
      <w:pPr>
        <w:tabs>
          <w:tab w:val="left" w:pos="6780"/>
        </w:tabs>
        <w:spacing w:line="360" w:lineRule="auto"/>
        <w:ind w:firstLineChars="175" w:firstLine="42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3.5.1.2 </w:t>
      </w:r>
      <w:r>
        <w:rPr>
          <w:rFonts w:ascii="宋体" w:eastAsia="宋体" w:hAnsi="宋体" w:cs="宋体" w:hint="eastAsia"/>
          <w:kern w:val="0"/>
          <w:sz w:val="24"/>
        </w:rPr>
        <w:t>志愿者服务站需具备并于日常开展以下八个方面工作：第一，于园区</w:t>
      </w:r>
      <w:r>
        <w:rPr>
          <w:rFonts w:ascii="宋体" w:eastAsia="宋体" w:hAnsi="宋体" w:cs="宋体" w:hint="eastAsia"/>
          <w:kern w:val="0"/>
          <w:sz w:val="24"/>
        </w:rPr>
        <w:t>招募热心奉献的志愿者和接受急需帮助的求助者；第二，热情接待求助者的来电和来信，及时解答游客与市民有关询问；第三，组织安排志愿者开展便民服务活动；第四，对服务活动情况进行了解、记录，协助单位对典型事例进行宣传报道；第五，对园区内志愿者和求助者进行管理；第六，完成中心组织与统一部署的任务；第七，提供免费服务内容，如凉茶、开水、雨伞、轮椅、药品等</w:t>
      </w:r>
      <w:r>
        <w:rPr>
          <w:rFonts w:ascii="宋体" w:eastAsia="宋体" w:hAnsi="宋体" w:cs="宋体" w:hint="eastAsia"/>
          <w:kern w:val="0"/>
          <w:sz w:val="24"/>
        </w:rPr>
        <w:t>,</w:t>
      </w:r>
      <w:r>
        <w:rPr>
          <w:rFonts w:ascii="宋体" w:eastAsia="宋体" w:hAnsi="宋体" w:cs="宋体" w:hint="eastAsia"/>
          <w:kern w:val="0"/>
          <w:sz w:val="24"/>
        </w:rPr>
        <w:t>并对使用情况进行登记与反馈；第八，设立公园爱心大使岗，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该岗位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从业人员需具备较好的仪容仪表，清晰的语言表达能力，并穿着正装，作为公园的日常形象担当，参与志愿者服务站的管理</w:t>
      </w:r>
      <w:r>
        <w:rPr>
          <w:rFonts w:ascii="宋体" w:eastAsia="宋体" w:hAnsi="宋体" w:cs="宋体" w:hint="eastAsia"/>
          <w:kern w:val="0"/>
          <w:sz w:val="24"/>
        </w:rPr>
        <w:t>与服务工作</w:t>
      </w:r>
    </w:p>
    <w:p w:rsidR="00994639" w:rsidRDefault="003F3072">
      <w:pPr>
        <w:tabs>
          <w:tab w:val="left" w:pos="6780"/>
        </w:tabs>
        <w:spacing w:line="360" w:lineRule="auto"/>
        <w:ind w:firstLineChars="175" w:firstLine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3.5.1.3 </w:t>
      </w:r>
      <w:r>
        <w:rPr>
          <w:rFonts w:ascii="宋体" w:eastAsia="宋体" w:hAnsi="宋体" w:cs="宋体" w:hint="eastAsia"/>
          <w:kern w:val="0"/>
          <w:sz w:val="24"/>
        </w:rPr>
        <w:t>协助市民园长开展相关工作，具体内容为：第一，作为市民园长联络点，发挥与市民园长共同协作的基本职能；第二，</w:t>
      </w:r>
      <w:r>
        <w:rPr>
          <w:rFonts w:ascii="宋体" w:eastAsia="宋体" w:hAnsi="宋体" w:cs="宋体" w:hint="eastAsia"/>
          <w:sz w:val="24"/>
        </w:rPr>
        <w:t>志愿者服务站人员在市民园长团队人员不在时，行使相关信息登记职责，并将市民填写的相关建言建议与要求，反馈至市民园长团队；第三，志愿者服务站人员在市民园长需要协助时，在不影响行使具体职责的情况下，给予必要的协助；第四，在中心统一调配下，参与市民园长组织活动的管理与记录。</w:t>
      </w:r>
    </w:p>
    <w:p w:rsidR="00994639" w:rsidRDefault="003F3072">
      <w:pPr>
        <w:tabs>
          <w:tab w:val="left" w:pos="6780"/>
        </w:tabs>
        <w:spacing w:line="360" w:lineRule="auto"/>
        <w:ind w:firstLineChars="175" w:firstLine="42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3.5.1.</w:t>
      </w:r>
      <w:r>
        <w:rPr>
          <w:rFonts w:ascii="宋体" w:eastAsia="宋体" w:hAnsi="宋体" w:cs="宋体" w:hint="eastAsia"/>
          <w:sz w:val="24"/>
        </w:rPr>
        <w:t xml:space="preserve">4 </w:t>
      </w:r>
      <w:r>
        <w:rPr>
          <w:rFonts w:ascii="宋体" w:eastAsia="宋体" w:hAnsi="宋体" w:cs="宋体" w:hint="eastAsia"/>
          <w:sz w:val="24"/>
        </w:rPr>
        <w:t>协同做好</w:t>
      </w:r>
      <w:r>
        <w:rPr>
          <w:rFonts w:ascii="宋体" w:eastAsia="宋体" w:hAnsi="宋体" w:cs="宋体" w:hint="eastAsia"/>
          <w:kern w:val="0"/>
          <w:sz w:val="24"/>
        </w:rPr>
        <w:t>公益活动组织。第一，定期于公园园区内组织开展展览、讲座、宣传、志愿服务等公益活动；第二，</w:t>
      </w:r>
      <w:r>
        <w:rPr>
          <w:rFonts w:ascii="宋体" w:eastAsia="宋体" w:hAnsi="宋体" w:cs="宋体" w:hint="eastAsia"/>
          <w:kern w:val="0"/>
          <w:sz w:val="24"/>
        </w:rPr>
        <w:t>做好相关公益活动的组织与摄像、文</w:t>
      </w:r>
      <w:r>
        <w:rPr>
          <w:rFonts w:ascii="宋体" w:eastAsia="宋体" w:hAnsi="宋体" w:cs="宋体" w:hint="eastAsia"/>
          <w:kern w:val="0"/>
          <w:sz w:val="24"/>
        </w:rPr>
        <w:lastRenderedPageBreak/>
        <w:t>字记录等工作；第三，统筹力量，保障相关活动开展的卫生、秩序等工作。</w:t>
      </w:r>
    </w:p>
    <w:p w:rsidR="00994639" w:rsidRDefault="003F3072">
      <w:pPr>
        <w:tabs>
          <w:tab w:val="left" w:pos="6780"/>
        </w:tabs>
        <w:spacing w:line="360" w:lineRule="auto"/>
        <w:ind w:firstLineChars="175" w:firstLine="42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3.5.1.5 </w:t>
      </w:r>
      <w:r>
        <w:rPr>
          <w:rFonts w:ascii="宋体" w:eastAsia="宋体" w:hAnsi="宋体" w:cs="宋体" w:hint="eastAsia"/>
          <w:kern w:val="0"/>
          <w:sz w:val="24"/>
        </w:rPr>
        <w:t>如有外单位于园区内组织集体活动，需要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求活动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组织方提前五个工作日，按规定向中心提出正式申请，申请内容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需包括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组织单位、参与单位、参与人数、活动内容、场地使用情况、文明游园承诺、安全自负承诺等，若超出有关规定人数，还需出具公安部门的书面同意书。中心同意其活动后方可实施，公园服务中心需跟踪相关进展，督促其做好文明游园等工作。</w:t>
      </w:r>
    </w:p>
    <w:p w:rsidR="00994639" w:rsidRDefault="003F3072">
      <w:pPr>
        <w:pStyle w:val="a5"/>
        <w:spacing w:line="360" w:lineRule="auto"/>
        <w:ind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 xml:space="preserve">3.5.2  </w:t>
      </w:r>
      <w:r>
        <w:rPr>
          <w:rFonts w:ascii="宋体" w:hAnsi="宋体" w:cs="宋体" w:hint="eastAsia"/>
          <w:b/>
          <w:sz w:val="24"/>
        </w:rPr>
        <w:t>仪表仪态</w:t>
      </w:r>
    </w:p>
    <w:p w:rsidR="00994639" w:rsidRDefault="003F3072">
      <w:pPr>
        <w:tabs>
          <w:tab w:val="left" w:pos="6780"/>
        </w:tabs>
        <w:spacing w:line="360" w:lineRule="auto"/>
        <w:ind w:firstLineChars="175" w:firstLine="42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物业管理是公园的一个组成部分，员工的仪容仪表，标志着公园管理形象，也是公园开展公园活动的对外窗口。</w:t>
      </w:r>
    </w:p>
    <w:p w:rsidR="00994639" w:rsidRDefault="003F3072">
      <w:pPr>
        <w:pStyle w:val="a5"/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3.5.2.1</w:t>
      </w:r>
      <w:r>
        <w:rPr>
          <w:rFonts w:ascii="宋体" w:hAnsi="宋体" w:cs="宋体" w:hint="eastAsia"/>
          <w:sz w:val="24"/>
        </w:rPr>
        <w:t>仪表行为规范</w:t>
      </w:r>
    </w:p>
    <w:p w:rsidR="00994639" w:rsidRDefault="003F3072">
      <w:pPr>
        <w:tabs>
          <w:tab w:val="left" w:pos="6780"/>
        </w:tabs>
        <w:spacing w:line="360" w:lineRule="auto"/>
        <w:ind w:firstLineChars="175" w:firstLine="42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3.5.2.1.1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各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员工上班时间必须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穿规定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制服，制服应干净、整齐、笔挺。</w:t>
      </w:r>
    </w:p>
    <w:p w:rsidR="00994639" w:rsidRDefault="003F3072">
      <w:pPr>
        <w:tabs>
          <w:tab w:val="left" w:pos="6780"/>
        </w:tabs>
        <w:spacing w:line="360" w:lineRule="auto"/>
        <w:ind w:firstLineChars="175" w:firstLine="42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3.5.2.1.2</w:t>
      </w:r>
      <w:r>
        <w:rPr>
          <w:rFonts w:ascii="宋体" w:eastAsia="宋体" w:hAnsi="宋体" w:cs="宋体" w:hint="eastAsia"/>
          <w:kern w:val="0"/>
          <w:sz w:val="24"/>
        </w:rPr>
        <w:t>穿西装制服时，领带必须结正，不得卷起衣袖和裤脚。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3.5.2.1.3</w:t>
      </w:r>
      <w:r>
        <w:rPr>
          <w:rFonts w:ascii="宋体" w:eastAsia="宋体" w:hAnsi="宋体" w:cs="宋体" w:hint="eastAsia"/>
          <w:kern w:val="0"/>
          <w:sz w:val="24"/>
        </w:rPr>
        <w:t>制服外不得显露个人衣物和物品，制服口袋不要装过大的物品以免鼓起。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3.5.2.1.4</w:t>
      </w:r>
      <w:r>
        <w:rPr>
          <w:rFonts w:ascii="宋体" w:eastAsia="宋体" w:hAnsi="宋体" w:cs="宋体" w:hint="eastAsia"/>
          <w:kern w:val="0"/>
          <w:sz w:val="24"/>
        </w:rPr>
        <w:t>上岗时必须佩戴工作牌，工作牌应端正佩戴于左胸。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3.5.2.1.5</w:t>
      </w:r>
      <w:r>
        <w:rPr>
          <w:rFonts w:ascii="宋体" w:eastAsia="宋体" w:hAnsi="宋体" w:cs="宋体" w:hint="eastAsia"/>
          <w:kern w:val="0"/>
          <w:sz w:val="24"/>
        </w:rPr>
        <w:t>男员工不得留长发，女员工不得浓妆艳抹，时刻保持良好形象。</w:t>
      </w:r>
    </w:p>
    <w:p w:rsidR="00994639" w:rsidRDefault="003F3072">
      <w:pPr>
        <w:pStyle w:val="a5"/>
        <w:spacing w:line="360" w:lineRule="auto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sz w:val="24"/>
        </w:rPr>
        <w:t>3.5.2.</w:t>
      </w:r>
      <w:r>
        <w:rPr>
          <w:rFonts w:ascii="宋体" w:hAnsi="宋体" w:cs="宋体" w:hint="eastAsia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仪</w:t>
      </w:r>
      <w:r>
        <w:rPr>
          <w:rFonts w:ascii="宋体" w:hAnsi="宋体" w:cs="宋体" w:hint="eastAsia"/>
          <w:kern w:val="0"/>
          <w:sz w:val="24"/>
        </w:rPr>
        <w:t>态行为规范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3.5.2.2.1</w:t>
      </w:r>
      <w:r>
        <w:rPr>
          <w:rFonts w:ascii="宋体" w:eastAsia="宋体" w:hAnsi="宋体" w:cs="宋体" w:hint="eastAsia"/>
          <w:kern w:val="0"/>
          <w:sz w:val="24"/>
        </w:rPr>
        <w:t>面对游客应随时保持微笑，不准给冷落游客，向游客发脾气。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3.5.2.2.2</w:t>
      </w:r>
      <w:r>
        <w:rPr>
          <w:rFonts w:ascii="宋体" w:eastAsia="宋体" w:hAnsi="宋体" w:cs="宋体" w:hint="eastAsia"/>
          <w:kern w:val="0"/>
          <w:sz w:val="24"/>
        </w:rPr>
        <w:t>和游客交谈时应全神贯注，双眼注视对方，适当地点头称是。不得东张西望、心不在焉。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3.5.2.2.3</w:t>
      </w:r>
      <w:r>
        <w:rPr>
          <w:rFonts w:ascii="宋体" w:eastAsia="宋体" w:hAnsi="宋体" w:cs="宋体" w:hint="eastAsia"/>
          <w:kern w:val="0"/>
          <w:sz w:val="24"/>
        </w:rPr>
        <w:t>在游客面前不准做不雅或不尊敬的动作，如双手叉腰、挠头、挖耳等。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3.5.2.2.4</w:t>
      </w:r>
      <w:r>
        <w:rPr>
          <w:rFonts w:ascii="宋体" w:eastAsia="宋体" w:hAnsi="宋体" w:cs="宋体" w:hint="eastAsia"/>
          <w:kern w:val="0"/>
          <w:sz w:val="24"/>
        </w:rPr>
        <w:t>上岗时不得哼歌曲、吹口哨、跺脚等。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3.5.2.2.5</w:t>
      </w:r>
      <w:r>
        <w:rPr>
          <w:rFonts w:ascii="宋体" w:eastAsia="宋体" w:hAnsi="宋体" w:cs="宋体" w:hint="eastAsia"/>
          <w:kern w:val="0"/>
          <w:sz w:val="24"/>
        </w:rPr>
        <w:t>不得当众整理个人衣物、化妆等。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3.5.2.2.6</w:t>
      </w:r>
      <w:r>
        <w:rPr>
          <w:rFonts w:ascii="宋体" w:eastAsia="宋体" w:hAnsi="宋体" w:cs="宋体" w:hint="eastAsia"/>
          <w:kern w:val="0"/>
          <w:sz w:val="24"/>
        </w:rPr>
        <w:t>行走时不要勾肩搭背，与游客相遇应靠边而走，不得从二人中穿行，请人让路要讲对不起，不得横冲直撞，粗俗无礼。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3.5.2.2.7</w:t>
      </w:r>
      <w:r>
        <w:rPr>
          <w:rFonts w:ascii="宋体" w:eastAsia="宋体" w:hAnsi="宋体" w:cs="宋体" w:hint="eastAsia"/>
          <w:kern w:val="0"/>
          <w:sz w:val="24"/>
        </w:rPr>
        <w:t>上班时间不准大声说话、谈笑、喊叫、乱丢乱碰物品，以免发出不必要的声响影响他人工作。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3.5.2.2.8</w:t>
      </w:r>
      <w:r>
        <w:rPr>
          <w:rFonts w:ascii="宋体" w:eastAsia="宋体" w:hAnsi="宋体" w:cs="宋体" w:hint="eastAsia"/>
          <w:kern w:val="0"/>
          <w:sz w:val="24"/>
        </w:rPr>
        <w:t>咳嗽、打喷嚏时应转身向后，并说对不起。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lastRenderedPageBreak/>
        <w:t>3.5.2.2.9</w:t>
      </w:r>
      <w:r>
        <w:rPr>
          <w:rFonts w:ascii="宋体" w:eastAsia="宋体" w:hAnsi="宋体" w:cs="宋体" w:hint="eastAsia"/>
          <w:kern w:val="0"/>
          <w:sz w:val="24"/>
        </w:rPr>
        <w:t>员工在工作、打电话或工作与人交谈时，如有游客走近，应立即打招呼或点头同意，表示注意到他（她）的来临，不准毫无表示或装作没看见。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3.5.2.2.10</w:t>
      </w:r>
      <w:r>
        <w:rPr>
          <w:rFonts w:ascii="宋体" w:eastAsia="宋体" w:hAnsi="宋体" w:cs="宋体" w:hint="eastAsia"/>
          <w:kern w:val="0"/>
          <w:sz w:val="24"/>
        </w:rPr>
        <w:t>在为游客服务时不得流露出不耐烦、不高兴、冷淡的表情，应做到亲切、友好、精神饱满、不卑不亢。</w:t>
      </w:r>
    </w:p>
    <w:p w:rsidR="00994639" w:rsidRDefault="003F3072">
      <w:pPr>
        <w:tabs>
          <w:tab w:val="left" w:pos="6780"/>
        </w:tabs>
        <w:spacing w:line="360" w:lineRule="auto"/>
        <w:ind w:firstLineChars="221" w:firstLine="53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3.5.2.2.11</w:t>
      </w:r>
      <w:r>
        <w:rPr>
          <w:rFonts w:ascii="宋体" w:eastAsia="宋体" w:hAnsi="宋体" w:cs="宋体" w:hint="eastAsia"/>
          <w:kern w:val="0"/>
          <w:sz w:val="24"/>
        </w:rPr>
        <w:t>上班时要保持良好的坐姿或站姿，不得东歪西倒前倾后靠，不得伸懒腰。</w:t>
      </w:r>
    </w:p>
    <w:p w:rsidR="00994639" w:rsidRDefault="003F3072">
      <w:pPr>
        <w:pStyle w:val="a9"/>
        <w:spacing w:line="420" w:lineRule="exact"/>
        <w:ind w:firstLineChars="175" w:firstLine="422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b/>
          <w:sz w:val="24"/>
          <w:szCs w:val="24"/>
        </w:rPr>
        <w:t>3.5.</w:t>
      </w:r>
      <w:r>
        <w:rPr>
          <w:rFonts w:eastAsia="宋体" w:hAnsi="宋体" w:cs="宋体" w:hint="eastAsia"/>
          <w:b/>
          <w:sz w:val="24"/>
          <w:szCs w:val="24"/>
        </w:rPr>
        <w:t xml:space="preserve">3  </w:t>
      </w:r>
      <w:r>
        <w:rPr>
          <w:rFonts w:eastAsia="宋体" w:hAnsi="宋体" w:cs="宋体" w:hint="eastAsia"/>
          <w:b/>
          <w:sz w:val="24"/>
          <w:szCs w:val="24"/>
        </w:rPr>
        <w:t>档案建立与管理</w:t>
      </w:r>
    </w:p>
    <w:p w:rsidR="00994639" w:rsidRDefault="003F3072">
      <w:pPr>
        <w:pStyle w:val="a9"/>
        <w:spacing w:line="420" w:lineRule="exact"/>
        <w:ind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3.5.3.1</w:t>
      </w:r>
      <w:r>
        <w:rPr>
          <w:rFonts w:eastAsia="宋体" w:hAnsi="宋体" w:cs="宋体" w:hint="eastAsia"/>
          <w:sz w:val="24"/>
          <w:szCs w:val="24"/>
        </w:rPr>
        <w:t>档案资料</w:t>
      </w:r>
      <w:proofErr w:type="gramStart"/>
      <w:r>
        <w:rPr>
          <w:rFonts w:eastAsia="宋体" w:hAnsi="宋体" w:cs="宋体" w:hint="eastAsia"/>
          <w:sz w:val="24"/>
          <w:szCs w:val="24"/>
        </w:rPr>
        <w:t>须包括</w:t>
      </w:r>
      <w:proofErr w:type="gramEnd"/>
      <w:r>
        <w:rPr>
          <w:rFonts w:eastAsia="宋体" w:hAnsi="宋体" w:cs="宋体" w:hint="eastAsia"/>
          <w:sz w:val="24"/>
          <w:szCs w:val="24"/>
        </w:rPr>
        <w:t>物业化管理架构及人员配备表，作业人员配备表，物业化管理的年度、季度、月计划，绿化养护的年度、季度、月计划，安全秩序人员排班表，考评、检查、节假日、重要或大型活动、防台风、防洪等期间的应急预案及措施等。</w:t>
      </w:r>
    </w:p>
    <w:p w:rsidR="00994639" w:rsidRDefault="003F3072">
      <w:pPr>
        <w:pStyle w:val="a9"/>
        <w:spacing w:line="420" w:lineRule="exact"/>
        <w:ind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3.5.3.2</w:t>
      </w:r>
      <w:r>
        <w:rPr>
          <w:rFonts w:eastAsia="宋体" w:hAnsi="宋体" w:cs="宋体" w:hint="eastAsia"/>
          <w:sz w:val="24"/>
          <w:szCs w:val="24"/>
        </w:rPr>
        <w:t>所有文件、记录标识清晰，存放整齐有序，分类合理，方便检索。</w:t>
      </w:r>
    </w:p>
    <w:p w:rsidR="00994639" w:rsidRDefault="003F3072">
      <w:pPr>
        <w:pStyle w:val="a9"/>
        <w:spacing w:line="420" w:lineRule="exact"/>
        <w:ind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3.5.3.3</w:t>
      </w:r>
      <w:r>
        <w:rPr>
          <w:rFonts w:eastAsia="宋体" w:hAnsi="宋体" w:cs="宋体" w:hint="eastAsia"/>
          <w:sz w:val="24"/>
          <w:szCs w:val="24"/>
        </w:rPr>
        <w:t>文件资料记录保持完整、清晰、无缺失、无破损。</w:t>
      </w:r>
    </w:p>
    <w:p w:rsidR="00994639" w:rsidRDefault="003F3072">
      <w:pPr>
        <w:pStyle w:val="a9"/>
        <w:spacing w:line="420" w:lineRule="exact"/>
        <w:ind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3.5.3.4</w:t>
      </w:r>
      <w:r>
        <w:rPr>
          <w:rFonts w:eastAsia="宋体" w:hAnsi="宋体" w:cs="宋体" w:hint="eastAsia"/>
          <w:sz w:val="24"/>
          <w:szCs w:val="24"/>
        </w:rPr>
        <w:t>重要资料应设置文件清单，以方便查阅，并避免文件丢失。</w:t>
      </w:r>
    </w:p>
    <w:p w:rsidR="00994639" w:rsidRDefault="003F3072">
      <w:pPr>
        <w:pStyle w:val="a9"/>
        <w:spacing w:line="420" w:lineRule="exact"/>
        <w:ind w:firstLine="480"/>
        <w:rPr>
          <w:rFonts w:eastAsia="宋体" w:hAnsi="宋体" w:cs="宋体" w:hint="eastAsia"/>
          <w:sz w:val="32"/>
          <w:szCs w:val="32"/>
        </w:rPr>
      </w:pPr>
      <w:r>
        <w:rPr>
          <w:rFonts w:eastAsia="宋体" w:hAnsi="宋体" w:cs="宋体" w:hint="eastAsia"/>
          <w:sz w:val="24"/>
          <w:szCs w:val="24"/>
        </w:rPr>
        <w:t>3.5.3.5</w:t>
      </w:r>
      <w:r>
        <w:rPr>
          <w:rFonts w:eastAsia="宋体" w:hAnsi="宋体" w:cs="宋体" w:hint="eastAsia"/>
          <w:sz w:val="24"/>
          <w:szCs w:val="24"/>
        </w:rPr>
        <w:t>文件柜内文件摆放整齐，所有文件夹设有明确标识。柜内无尘、无潮、无虫，室内环境适宜储存。</w:t>
      </w:r>
      <w:r>
        <w:rPr>
          <w:rFonts w:eastAsia="宋体" w:hAnsi="宋体" w:cs="宋体" w:hint="eastAsia"/>
          <w:sz w:val="24"/>
          <w:szCs w:val="24"/>
        </w:rPr>
        <w:br/>
      </w: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 w:hint="eastAsia"/>
          <w:sz w:val="32"/>
          <w:szCs w:val="32"/>
        </w:rPr>
      </w:pPr>
    </w:p>
    <w:p w:rsidR="00DE358A" w:rsidRDefault="00DE358A" w:rsidP="00DE358A">
      <w:pPr>
        <w:pStyle w:val="a9"/>
        <w:spacing w:line="420" w:lineRule="exact"/>
        <w:ind w:firstLine="640"/>
        <w:rPr>
          <w:rFonts w:eastAsia="宋体" w:hAnsi="宋体" w:cs="宋体"/>
          <w:sz w:val="32"/>
          <w:szCs w:val="32"/>
        </w:rPr>
      </w:pPr>
    </w:p>
    <w:p w:rsidR="00994639" w:rsidRDefault="003F3072">
      <w:pPr>
        <w:spacing w:line="520" w:lineRule="exact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lastRenderedPageBreak/>
        <w:t>第四章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管理架构</w:t>
      </w:r>
    </w:p>
    <w:p w:rsidR="00994639" w:rsidRDefault="00994639">
      <w:pPr>
        <w:spacing w:line="520" w:lineRule="exact"/>
        <w:jc w:val="center"/>
        <w:rPr>
          <w:rFonts w:ascii="宋体" w:eastAsia="宋体" w:hAnsi="宋体" w:cs="宋体"/>
          <w:b/>
          <w:kern w:val="0"/>
          <w:sz w:val="36"/>
          <w:szCs w:val="36"/>
        </w:rPr>
      </w:pPr>
    </w:p>
    <w:p w:rsidR="00994639" w:rsidRDefault="003F3072">
      <w:pPr>
        <w:pStyle w:val="a9"/>
        <w:spacing w:line="420" w:lineRule="exact"/>
        <w:ind w:firstLineChars="175" w:firstLine="422"/>
        <w:rPr>
          <w:rFonts w:eastAsia="宋体" w:hAnsi="宋体" w:cs="宋体"/>
          <w:b/>
          <w:sz w:val="24"/>
          <w:szCs w:val="24"/>
        </w:rPr>
      </w:pPr>
      <w:r>
        <w:rPr>
          <w:rFonts w:eastAsia="宋体" w:hAnsi="宋体" w:cs="宋体" w:hint="eastAsia"/>
          <w:b/>
          <w:sz w:val="24"/>
          <w:szCs w:val="24"/>
        </w:rPr>
        <w:t>4.1</w:t>
      </w:r>
      <w:r>
        <w:rPr>
          <w:rFonts w:eastAsia="宋体" w:hAnsi="宋体" w:cs="宋体" w:hint="eastAsia"/>
          <w:b/>
          <w:sz w:val="24"/>
          <w:szCs w:val="24"/>
        </w:rPr>
        <w:t>管理架构</w:t>
      </w:r>
    </w:p>
    <w:p w:rsidR="00994639" w:rsidRDefault="003F3072">
      <w:pPr>
        <w:pStyle w:val="a5"/>
        <w:spacing w:line="360" w:lineRule="auto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4.1.1</w:t>
      </w:r>
      <w:r>
        <w:rPr>
          <w:rFonts w:ascii="宋体" w:hAnsi="宋体" w:cs="宋体" w:hint="eastAsia"/>
          <w:kern w:val="0"/>
          <w:sz w:val="24"/>
        </w:rPr>
        <w:t>根据公园的实际情况</w:t>
      </w:r>
      <w:r>
        <w:rPr>
          <w:rFonts w:ascii="宋体" w:hAnsi="宋体" w:cs="宋体" w:hint="eastAsia"/>
          <w:kern w:val="0"/>
          <w:sz w:val="24"/>
        </w:rPr>
        <w:t>,</w:t>
      </w:r>
      <w:r>
        <w:rPr>
          <w:rFonts w:ascii="宋体" w:hAnsi="宋体" w:cs="宋体" w:hint="eastAsia"/>
          <w:kern w:val="0"/>
          <w:sz w:val="24"/>
        </w:rPr>
        <w:t>设置公园服务中心，实行公园经理负责制</w:t>
      </w:r>
      <w:r>
        <w:rPr>
          <w:rFonts w:ascii="宋体" w:hAnsi="宋体" w:cs="宋体" w:hint="eastAsia"/>
          <w:kern w:val="0"/>
          <w:sz w:val="24"/>
        </w:rPr>
        <w:t>,</w:t>
      </w:r>
      <w:r>
        <w:rPr>
          <w:rFonts w:ascii="宋体" w:hAnsi="宋体" w:cs="宋体" w:hint="eastAsia"/>
          <w:kern w:val="0"/>
          <w:sz w:val="24"/>
        </w:rPr>
        <w:t>下设一个中心、四个部，即：客</w:t>
      </w:r>
      <w:proofErr w:type="gramStart"/>
      <w:r>
        <w:rPr>
          <w:rFonts w:ascii="宋体" w:hAnsi="宋体" w:cs="宋体" w:hint="eastAsia"/>
          <w:kern w:val="0"/>
          <w:sz w:val="24"/>
        </w:rPr>
        <w:t>服中心</w:t>
      </w:r>
      <w:proofErr w:type="gramEnd"/>
      <w:r>
        <w:rPr>
          <w:rFonts w:ascii="宋体" w:hAnsi="宋体" w:cs="宋体" w:hint="eastAsia"/>
          <w:kern w:val="0"/>
          <w:sz w:val="24"/>
        </w:rPr>
        <w:t>和维修班、安全秩序班、卫生班、绿化班，按照各自的分工负责本班组的工作。</w:t>
      </w:r>
    </w:p>
    <w:p w:rsidR="00994639" w:rsidRDefault="003F3072">
      <w:pPr>
        <w:pStyle w:val="a5"/>
        <w:spacing w:line="360" w:lineRule="auto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4.1.2</w:t>
      </w:r>
      <w:r>
        <w:rPr>
          <w:rFonts w:ascii="宋体" w:hAnsi="宋体" w:cs="宋体" w:hint="eastAsia"/>
          <w:kern w:val="0"/>
          <w:sz w:val="24"/>
        </w:rPr>
        <w:t>机构设置图：</w:t>
      </w:r>
    </w:p>
    <w:p w:rsidR="00994639" w:rsidRDefault="00994639">
      <w:pPr>
        <w:pStyle w:val="a5"/>
        <w:spacing w:line="360" w:lineRule="auto"/>
        <w:ind w:firstLineChars="0" w:firstLine="0"/>
        <w:rPr>
          <w:rFonts w:ascii="宋体" w:hAnsi="宋体" w:cs="宋体"/>
          <w:sz w:val="24"/>
        </w:rPr>
      </w:pPr>
    </w:p>
    <w:p w:rsidR="00994639" w:rsidRDefault="00994639">
      <w:pPr>
        <w:pStyle w:val="a5"/>
        <w:spacing w:line="360" w:lineRule="auto"/>
        <w:ind w:firstLineChars="0" w:firstLine="0"/>
        <w:jc w:val="left"/>
        <w:rPr>
          <w:rFonts w:ascii="宋体" w:hAnsi="宋体" w:cs="宋体"/>
          <w:sz w:val="24"/>
        </w:rPr>
      </w:pPr>
    </w:p>
    <w:p w:rsidR="00994639" w:rsidRDefault="00994639">
      <w:pPr>
        <w:pStyle w:val="a5"/>
        <w:spacing w:line="360" w:lineRule="auto"/>
        <w:ind w:firstLineChars="0" w:firstLine="0"/>
        <w:jc w:val="left"/>
        <w:rPr>
          <w:rFonts w:ascii="宋体" w:hAnsi="宋体" w:cs="宋体"/>
          <w:sz w:val="24"/>
        </w:rPr>
      </w:pPr>
    </w:p>
    <w:p w:rsidR="00994639" w:rsidRDefault="00994639">
      <w:pPr>
        <w:spacing w:line="360" w:lineRule="auto"/>
        <w:jc w:val="left"/>
        <w:rPr>
          <w:rFonts w:ascii="宋体" w:eastAsia="宋体" w:hAnsi="宋体" w:cs="宋体"/>
          <w:sz w:val="24"/>
        </w:rPr>
      </w:pPr>
      <w:r w:rsidRPr="00994639">
        <w:rPr>
          <w:rFonts w:ascii="宋体" w:eastAsia="宋体" w:hAnsi="宋体" w:cs="宋体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7" o:spid="_x0000_s1026" type="#_x0000_t202" style="position:absolute;margin-left:55.3pt;margin-top:3pt;width:117.75pt;height:39pt;z-index:251675648" o:gfxdata="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lXABW1QAAAAgBAAAPAAAAAAAAAAEAIAAAACIAAABkcnMvZG93bnJldi54bWxQSwEC&#10;FAAUAAAACACHTuJAiMmF7fcBAAD4AwAADgAAAAAAAAABACAAAAAkAQAAZHJzL2Uyb0RvYy54bWxQ&#10;SwUGAAAAAAYABgBZAQAAjQUAAAAA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业主单位</w:t>
                  </w:r>
                </w:p>
              </w:txbxContent>
            </v:textbox>
          </v:shape>
        </w:pict>
      </w:r>
      <w:r w:rsidRPr="00994639">
        <w:rPr>
          <w:rFonts w:ascii="宋体" w:eastAsia="宋体" w:hAnsi="宋体" w:cs="宋体"/>
          <w:sz w:val="28"/>
        </w:rPr>
        <w:pict>
          <v:shape id="文本框 2" o:spid="_x0000_s1052" type="#_x0000_t202" style="position:absolute;margin-left:188.05pt;margin-top:3pt;width:100.5pt;height:39pt;z-index:251660288" o:gfxdata="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HQAJ1gAAAAgBAAAPAAAAAAAAAAEAIAAAACIAAABkcnMvZG93bnJldi54bWxQSwEC&#10;FAAUAAAACACHTuJAWothJfYBAAD2AwAADgAAAAAAAAABACAAAAAlAQAAZHJzL2Uyb0RvYy54bWxQ&#10;SwUGAAAAAAYABgBZAQAAjQUAAAAA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公园管理</w:t>
                  </w:r>
                </w:p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承包企业</w:t>
                  </w:r>
                </w:p>
              </w:txbxContent>
            </v:textbox>
          </v:shape>
        </w:pict>
      </w:r>
    </w:p>
    <w:p w:rsidR="00994639" w:rsidRDefault="00994639">
      <w:pPr>
        <w:pStyle w:val="a4"/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94639">
        <w:rPr>
          <w:rFonts w:ascii="宋体" w:hAnsi="宋体" w:cs="宋体"/>
        </w:rPr>
        <w:pict>
          <v:line id="直线 23" o:spid="_x0000_s1051" style="position:absolute;z-index:251681792" from="124.3pt,19.35pt" to="124.3pt,46.05pt" o:gfxdata="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M0sHR2QAAAAkBAAAPAAAAAAAA&#10;AAEAIAAAACIAAABkcnMvZG93bnJldi54bWxQSwECFAAUAAAACACHTuJAqv5UJdgBAACgAwAADgAA&#10;AAAAAAABACAAAAAoAQAAZHJzL2Uyb0RvYy54bWxQSwUGAAAAAAYABgBZAQAAcgUAAAAA&#10;">
            <v:stroke endarrow="block"/>
          </v:line>
        </w:pict>
      </w:r>
      <w:r w:rsidRPr="00994639">
        <w:rPr>
          <w:rFonts w:ascii="宋体" w:hAnsi="宋体" w:cs="宋体"/>
        </w:rPr>
        <w:pict>
          <v:line id="直线 24" o:spid="_x0000_s1050" style="position:absolute;z-index:251682816" from="218.05pt,18.6pt" to="218.05pt,46.05pt" o:gfxdata="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GhVWI2QAAAAkBAAAPAAAAAAAA&#10;AAEAIAAAACIAAABkcnMvZG93bnJldi54bWxQSwECFAAUAAAACACHTuJARgkKa9gBAACgAwAADgAA&#10;AAAAAAABACAAAAAoAQAAZHJzL2Uyb0RvYy54bWxQSwUGAAAAAAYABgBZAQAAcgUAAAAA&#10;">
            <v:stroke endarrow="block"/>
          </v:line>
        </w:pict>
      </w:r>
    </w:p>
    <w:p w:rsidR="00994639" w:rsidRDefault="00994639">
      <w:pPr>
        <w:pStyle w:val="a4"/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94639">
        <w:rPr>
          <w:rFonts w:ascii="宋体" w:hAnsi="宋体" w:cs="宋体"/>
        </w:rPr>
        <w:pict>
          <v:shape id="文本框 18" o:spid="_x0000_s1049" type="#_x0000_t202" style="position:absolute;margin-left:98.8pt;margin-top:21.45pt;width:146.25pt;height:23.4pt;z-index:251676672" o:gfxdata="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6qQ9dgAAAAJAQAADwAAAAAAAAABACAAAAAiAAAAZHJzL2Rvd25yZXYueG1s&#10;UEsBAhQAFAAAAAgAh07iQEEOwXD4AQAA+AMAAA4AAAAAAAAAAQAgAAAAJwEAAGRycy9lMm9Eb2Mu&#10;eG1sUEsFBgAAAAAGAAYAWQEAAJEFAAAAAA=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公园服务中心</w:t>
                  </w:r>
                </w:p>
              </w:txbxContent>
            </v:textbox>
          </v:shape>
        </w:pict>
      </w:r>
    </w:p>
    <w:p w:rsidR="00994639" w:rsidRDefault="00994639">
      <w:pPr>
        <w:pStyle w:val="a4"/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94639">
        <w:rPr>
          <w:rFonts w:ascii="宋体" w:hAnsi="宋体" w:cs="宋体"/>
        </w:rPr>
        <w:pict>
          <v:line id="直线 11" o:spid="_x0000_s1048" style="position:absolute;z-index:251669504" from="170.8pt,4.2pt" to="170.8pt,35.4pt" o:gfxdata="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RogU2NcAAAAIAQAADwAAAAAAAAAB&#10;ACAAAAAiAAAAZHJzL2Rvd25yZXYueG1sUEsBAhQAFAAAAAgAh07iQEiKSY/YAQAAoAMAAA4AAAAA&#10;AAAAAQAgAAAAJgEAAGRycy9lMm9Eb2MueG1sUEsFBgAAAAAGAAYAWQEAAHAFAAAAAA==&#10;">
            <v:stroke endarrow="block"/>
          </v:line>
        </w:pict>
      </w:r>
    </w:p>
    <w:p w:rsidR="00994639" w:rsidRDefault="00994639">
      <w:pPr>
        <w:pStyle w:val="a4"/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94639">
        <w:rPr>
          <w:rFonts w:ascii="宋体" w:hAnsi="宋体" w:cs="宋体"/>
        </w:rPr>
        <w:pict>
          <v:line id="直线 28" o:spid="_x0000_s1047" style="position:absolute;z-index:251686912" from="389.05pt,11.7pt" to="389.05pt,35.1pt" o:gfxdata="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l1p/9gAAAAJAQAADwAAAAAAAAAB&#10;ACAAAAAiAAAAZHJzL2Rvd25yZXYueG1sUEsBAhQAFAAAAAgAh07iQA4XTR7XAQAAoAMAAA4AAAAA&#10;AAAAAQAgAAAAJwEAAGRycy9lMm9Eb2MueG1sUEsFBgAAAAAGAAYAWQEAAHAFAAAAAA==&#10;">
            <v:stroke endarrow="block"/>
          </v:line>
        </w:pict>
      </w:r>
      <w:r w:rsidRPr="00994639">
        <w:rPr>
          <w:rFonts w:ascii="宋体" w:hAnsi="宋体" w:cs="宋体"/>
        </w:rPr>
        <w:pict>
          <v:line id="直线 19" o:spid="_x0000_s1046" style="position:absolute;z-index:251677696" from="55.3pt,12.45pt" to="55.3pt,35.85pt" o:gfxdata="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cR8jfYAAAACQEAAA8AAAAAAAAA&#10;AQAgAAAAIgAAAGRycy9kb3ducmV2LnhtbFBLAQIUABQAAAAIAIdO4kBqNWdc2AEAAKADAAAOAAAA&#10;AAAAAAEAIAAAACcBAABkcnMvZTJvRG9jLnhtbFBLBQYAAAAABgAGAFkBAABxBQAAAAA=&#10;">
            <v:stroke endarrow="block"/>
          </v:line>
        </w:pict>
      </w:r>
      <w:r w:rsidRPr="00994639">
        <w:rPr>
          <w:rFonts w:ascii="宋体" w:hAnsi="宋体" w:cs="宋体"/>
        </w:rPr>
        <w:pict>
          <v:line id="直线 22" o:spid="_x0000_s1045" style="position:absolute;z-index:251680768" from="302.05pt,11.7pt" to="302.05pt,35.1pt" o:gfxdata="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KeTgjYAAAACQEAAA8AAAAAAAAA&#10;AQAgAAAAIgAAAGRycy9kb3ducmV2LnhtbFBLAQIUABQAAAAIAIdO4kBwsyrk2AEAAKADAAAOAAAA&#10;AAAAAAEAIAAAACcBAABkcnMvZTJvRG9jLnhtbFBLBQYAAAAABgAGAFkBAABxBQAAAAA=&#10;">
            <v:stroke endarrow="block"/>
          </v:line>
        </w:pict>
      </w:r>
      <w:r w:rsidRPr="00994639">
        <w:rPr>
          <w:rFonts w:ascii="宋体" w:hAnsi="宋体" w:cs="宋体"/>
        </w:rPr>
        <w:pict>
          <v:line id="直线 21" o:spid="_x0000_s1044" style="position:absolute;z-index:251679744" from="223.3pt,13.2pt" to="223.3pt,36.6pt" o:gfxdata="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1C3UL2QAAAAkBAAAPAAAAAAAA&#10;AAEAIAAAACIAAABkcnMvZG93bnJldi54bWxQSwECFAAUAAAACACHTuJAZf07z9gBAACgAwAADgAA&#10;AAAAAAABACAAAAAoAQAAZHJzL2Uyb0RvYy54bWxQSwUGAAAAAAYABgBZAQAAcgUAAAAA&#10;">
            <v:stroke endarrow="block"/>
          </v:line>
        </w:pict>
      </w:r>
      <w:r w:rsidRPr="00994639">
        <w:rPr>
          <w:rFonts w:ascii="宋体" w:hAnsi="宋体" w:cs="宋体"/>
        </w:rPr>
        <w:pict>
          <v:line id="直线 20" o:spid="_x0000_s1043" style="position:absolute;z-index:251678720" from="134.05pt,13.95pt" to="134.05pt,37.35pt" o:gfxdata="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1dHPrYAAAACQEAAA8AAAAAAAAA&#10;AQAgAAAAIgAAAGRycy9kb3ducmV2LnhtbFBLAQIUABQAAAAIAIdO4kAU+NaO2AEAAKADAAAOAAAA&#10;AAAAAAEAIAAAACcBAABkcnMvZTJvRG9jLnhtbFBLBQYAAAAABgAGAFkBAABxBQAAAAA=&#10;">
            <v:stroke endarrow="block"/>
          </v:line>
        </w:pict>
      </w:r>
      <w:r w:rsidRPr="00994639">
        <w:rPr>
          <w:rFonts w:ascii="宋体" w:hAnsi="宋体" w:cs="宋体"/>
        </w:rPr>
        <w:pict>
          <v:line id="直线 12" o:spid="_x0000_s1042" style="position:absolute;z-index:251670528" from="55.3pt,11.7pt" to="389.05pt,11.7pt" o:gfxdata="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wh9chNYAAAAJAQAADwAAAAAAAAABACAAAAAi&#10;AAAAZHJzL2Rvd25yZXYueG1sUEsBAhQAFAAAAAgAh07iQEGR7/fTAQAAnQMAAA4AAAAAAAAAAQAg&#10;AAAAJQEAAGRycy9lMm9Eb2MueG1sUEsFBgAAAAAGAAYAWQEAAGoFAAAAAA==&#10;"/>
        </w:pict>
      </w:r>
    </w:p>
    <w:p w:rsidR="00994639" w:rsidRDefault="00994639">
      <w:pPr>
        <w:pStyle w:val="a4"/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94639">
        <w:rPr>
          <w:rFonts w:ascii="宋体" w:hAnsi="宋体" w:cs="宋体"/>
        </w:rPr>
        <w:pict>
          <v:shape id="文本框 3" o:spid="_x0000_s1041" type="#_x0000_t202" style="position:absolute;margin-left:18.55pt;margin-top:13.65pt;width:64.5pt;height:23.4pt;z-index:251661312" o:gfxdata="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GugSjYAAAACAEAAA8AAAAAAAAAAQAgAAAAIgAAAGRycy9kb3ducmV2LnhtbFBL&#10;AQIUABQAAAAIAIdO4kCObFWq9gEAAPUDAAAOAAAAAAAAAAEAIAAAACcBAABkcnMvZTJvRG9jLnht&#10;bFBLBQYAAAAABgAGAFkBAACPBQAAAAA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客服中心</w:t>
                  </w:r>
                </w:p>
              </w:txbxContent>
            </v:textbox>
          </v:shape>
        </w:pict>
      </w:r>
      <w:r w:rsidRPr="00994639">
        <w:rPr>
          <w:rFonts w:ascii="宋体" w:hAnsi="宋体" w:cs="宋体"/>
        </w:rPr>
        <w:pict>
          <v:shape id="文本框 25" o:spid="_x0000_s1040" type="#_x0000_t202" style="position:absolute;margin-left:367.3pt;margin-top:12.9pt;width:54pt;height:23.4pt;z-index:251683840" o:gfxdata="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XfowNgAAAAJAQAADwAAAAAAAAABACAAAAAiAAAAZHJzL2Rvd25yZXYueG1s&#10;UEsBAhQAFAAAAAgAh07iQAbiuCP4AQAA9wMAAA4AAAAAAAAAAQAgAAAAJwEAAGRycy9lMm9Eb2Mu&#10;eG1sUEsFBgAAAAAGAAYAWQEAAJEFAAAAAA=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绿化班</w:t>
                  </w:r>
                </w:p>
              </w:txbxContent>
            </v:textbox>
          </v:shape>
        </w:pict>
      </w:r>
      <w:r w:rsidRPr="00994639">
        <w:rPr>
          <w:rFonts w:ascii="宋体" w:hAnsi="宋体" w:cs="宋体"/>
        </w:rPr>
        <w:pict>
          <v:shape id="文本框 4" o:spid="_x0000_s1039" type="#_x0000_t202" style="position:absolute;margin-left:98.8pt;margin-top:13.65pt;width:82.5pt;height:23.4pt;z-index:251662336" o:gfxdata="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665tXtgAAAAJAQAADwAAAAAAAAABACAAAAAiAAAAZHJzL2Rvd25yZXYueG1s&#10;UEsBAhQAFAAAAAgAh07iQGSvU134AQAA9gMAAA4AAAAAAAAAAQAgAAAAJwEAAGRycy9lMm9Eb2Mu&#10;eG1sUEsFBgAAAAAGAAYAWQEAAJEFAAAAAA==&#10;">
            <v:textbox>
              <w:txbxContent>
                <w:p w:rsidR="00994639" w:rsidRDefault="003F3072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安全秩序班</w:t>
                  </w:r>
                  <w:r>
                    <w:rPr>
                      <w:rFonts w:hint="eastAsia"/>
                      <w:sz w:val="24"/>
                    </w:rPr>
                    <w:t>部</w:t>
                  </w:r>
                </w:p>
              </w:txbxContent>
            </v:textbox>
          </v:shape>
        </w:pict>
      </w:r>
      <w:r w:rsidRPr="00994639">
        <w:rPr>
          <w:rFonts w:ascii="宋体" w:hAnsi="宋体" w:cs="宋体"/>
        </w:rPr>
        <w:pict>
          <v:shape id="文本框 6" o:spid="_x0000_s1038" type="#_x0000_t202" style="position:absolute;margin-left:281.05pt;margin-top:12.9pt;width:54pt;height:23.4pt;z-index:251664384" o:gfxdata="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xFSCXYAAAACQEAAA8AAAAAAAAAAQAgAAAAIgAAAGRycy9kb3ducmV2LnhtbFBL&#10;AQIUABQAAAAIAIdO4kAD/8QA9gEAAPUDAAAOAAAAAAAAAAEAIAAAACcBAABkcnMvZTJvRG9jLnht&#10;bFBLBQYAAAAABgAGAFkBAACPBQAAAAA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卫生班</w:t>
                  </w:r>
                </w:p>
              </w:txbxContent>
            </v:textbox>
          </v:shape>
        </w:pict>
      </w:r>
      <w:r w:rsidRPr="00994639">
        <w:rPr>
          <w:rFonts w:ascii="宋体" w:hAnsi="宋体" w:cs="宋体"/>
        </w:rPr>
        <w:pict>
          <v:shape id="文本框 5" o:spid="_x0000_s1037" type="#_x0000_t202" style="position:absolute;margin-left:197.05pt;margin-top:12.9pt;width:51.75pt;height:23.4pt;z-index:251663360" o:gfxdata="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5fe6i9kAAAAJAQAADwAAAAAAAAABACAAAAAiAAAAZHJzL2Rvd25yZXYueG1s&#10;UEsBAhQAFAAAAAgAh07iQPRpy7L3AQAA9QMAAA4AAAAAAAAAAQAgAAAAKAEAAGRycy9lMm9Eb2Mu&#10;eG1sUEsFBgAAAAAGAAYAWQEAAJEFAAAAAA=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维修班</w:t>
                  </w:r>
                </w:p>
              </w:txbxContent>
            </v:textbox>
          </v:shape>
        </w:pict>
      </w:r>
    </w:p>
    <w:p w:rsidR="00994639" w:rsidRDefault="00994639">
      <w:pPr>
        <w:pStyle w:val="a4"/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94639">
        <w:rPr>
          <w:rFonts w:ascii="宋体" w:hAnsi="宋体" w:cs="宋体"/>
        </w:rPr>
        <w:pict>
          <v:line id="直线 13" o:spid="_x0000_s1036" style="position:absolute;z-index:251671552" from="49.3pt,13.65pt" to="49.3pt,37.05pt" o:gfxdata="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I9mftUAAAAHAQAADwAAAAAAAAABACAAAAAi&#10;AAAAZHJzL2Rvd25yZXYueG1sUEsBAhQAFAAAAAgAh07iQIWp3SrUAQAAnAMAAA4AAAAAAAAAAQAg&#10;AAAAJAEAAGRycy9lMm9Eb2MueG1sUEsFBgAAAAAGAAYAWQEAAGoFAAAAAA==&#10;"/>
        </w:pict>
      </w:r>
      <w:r w:rsidRPr="00994639">
        <w:rPr>
          <w:rFonts w:ascii="宋体" w:hAnsi="宋体" w:cs="宋体"/>
        </w:rPr>
        <w:pict>
          <v:line id="直线 27" o:spid="_x0000_s1035" style="position:absolute;z-index:251685888" from="394.3pt,13.35pt" to="394.3pt,36.75pt" o:gfxdata="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j1dd1gAAAAkBAAAPAAAAAAAAAAEAIAAAACIA&#10;AABkcnMvZG93bnJldi54bWxQSwECFAAUAAAACACHTuJAe/7ARdIBAACcAwAADgAAAAAAAAABACAA&#10;AAAlAQAAZHJzL2Uyb0RvYy54bWxQSwUGAAAAAAYABgBZAQAAaQUAAAAA&#10;"/>
        </w:pict>
      </w:r>
      <w:r w:rsidRPr="00994639">
        <w:rPr>
          <w:rFonts w:ascii="宋体" w:hAnsi="宋体" w:cs="宋体"/>
        </w:rPr>
        <w:pict>
          <v:line id="直线 16" o:spid="_x0000_s1034" style="position:absolute;z-index:251674624" from="302.05pt,13.35pt" to="302.05pt,36.75pt" o:gfxdata="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/HtkHtYAAAAJAQAADwAAAAAAAAABACAAAAAi&#10;AAAAZHJzL2Rvd25yZXYueG1sUEsBAhQAFAAAAAgAh07iQL2VYVnTAQAAnAMAAA4AAAAAAAAAAQAg&#10;AAAAJQEAAGRycy9lMm9Eb2MueG1sUEsFBgAAAAAGAAYAWQEAAGoFAAAAAA==&#10;"/>
        </w:pict>
      </w:r>
      <w:r w:rsidRPr="00994639">
        <w:rPr>
          <w:rFonts w:ascii="宋体" w:hAnsi="宋体" w:cs="宋体"/>
        </w:rPr>
        <w:pict>
          <v:line id="直线 15" o:spid="_x0000_s1033" style="position:absolute;z-index:251673600" from="223.3pt,13.35pt" to="223.3pt,36.75pt" o:gfxdata="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HiVVzXAAAACQEAAA8AAAAAAAAAAQAgAAAA&#10;IgAAAGRycy9kb3ducmV2LnhtbFBLAQIUABQAAAAIAIdO4kDQ4jN50wEAAJwDAAAOAAAAAAAAAAEA&#10;IAAAACYBAABkcnMvZTJvRG9jLnhtbFBLBQYAAAAABgAGAFkBAABrBQAAAAA=&#10;"/>
        </w:pict>
      </w:r>
      <w:r w:rsidRPr="00994639">
        <w:rPr>
          <w:rFonts w:ascii="宋体" w:hAnsi="宋体" w:cs="宋体"/>
        </w:rPr>
        <w:pict>
          <v:line id="直线 14" o:spid="_x0000_s1032" style="position:absolute;z-index:251672576" from="139.3pt,14.1pt" to="139.3pt,37.5pt" o:gfxdata="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1esSNUAAAAJAQAADwAAAAAAAAABACAAAAAi&#10;AAAAZHJzL2Rvd25yZXYueG1sUEsBAhQAFAAAAAgAh07iQAEJcXvUAQAAnAMAAA4AAAAAAAAAAQAg&#10;AAAAJAEAAGRycy9lMm9Eb2MueG1sUEsFBgAAAAAGAAYAWQEAAGoFAAAAAA==&#10;"/>
        </w:pict>
      </w:r>
    </w:p>
    <w:p w:rsidR="00994639" w:rsidRDefault="00994639">
      <w:pPr>
        <w:pStyle w:val="a4"/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94639">
        <w:rPr>
          <w:rFonts w:ascii="宋体" w:hAnsi="宋体" w:cs="宋体"/>
        </w:rPr>
        <w:pict>
          <v:shape id="_x0000_s1031" type="#_x0000_t202" style="position:absolute;margin-left:11.05pt;margin-top:14.55pt;width:70.5pt;height:70.2pt;z-index:251665408" o:gfxdata="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kG1WtUAAAAJAQAADwAAAAAAAAABACAAAAAiAAAAZHJzL2Rvd25yZXYueG1sUEsB&#10;AhQAFAAAAAgAh07iQCdXjCz4AQAA9QMAAA4AAAAAAAAAAQAgAAAAJAEAAGRycy9lMm9Eb2MueG1s&#10;UEsFBgAAAAAGAAYAWQEAAI4FAAAAAA=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志愿者</w:t>
                  </w:r>
                </w:p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文档管理</w:t>
                  </w:r>
                </w:p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客户服务</w:t>
                  </w:r>
                </w:p>
                <w:p w:rsidR="00994639" w:rsidRDefault="003F3072">
                  <w:pPr>
                    <w:jc w:val="center"/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公园文化</w:t>
                  </w:r>
                </w:p>
              </w:txbxContent>
            </v:textbox>
          </v:shape>
        </w:pict>
      </w:r>
      <w:r w:rsidRPr="00994639">
        <w:rPr>
          <w:rFonts w:ascii="宋体" w:hAnsi="宋体" w:cs="宋体"/>
        </w:rPr>
        <w:pict>
          <v:shape id="文本框 26" o:spid="_x0000_s1030" type="#_x0000_t202" style="position:absolute;margin-left:351.55pt;margin-top:15.3pt;width:73.5pt;height:69.45pt;z-index:251684864" o:gfxdata="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D36/ZAAAACgEAAA8AAAAAAAAAAQAgAAAAIgAAAGRycy9kb3ducmV2LnhtbFBL&#10;AQIUABQAAAAIAIdO4kAHvt1I9QEAAPcDAAAOAAAAAAAAAAEAIAAAACgBAABkcnMvZTJvRG9jLnht&#10;bFBLBQYAAAAABgAGAFkBAACPBQAAAAA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绿化管理</w:t>
                  </w:r>
                </w:p>
              </w:txbxContent>
            </v:textbox>
          </v:shape>
        </w:pict>
      </w:r>
      <w:r w:rsidRPr="00994639">
        <w:rPr>
          <w:rFonts w:ascii="宋体" w:hAnsi="宋体" w:cs="宋体"/>
        </w:rPr>
        <w:pict>
          <v:shape id="文本框 10" o:spid="_x0000_s1029" type="#_x0000_t202" style="position:absolute;margin-left:268.3pt;margin-top:15.3pt;width:70.5pt;height:69.45pt;z-index:251668480" o:gfxdata="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dpaDfYAAAACgEAAA8AAAAAAAAAAQAgAAAAIgAAAGRycy9kb3ducmV2LnhtbFBLAQIU&#10;ABQAAAAIAIdO4kC1FAEq8wEAAPYDAAAOAAAAAAAAAAEAIAAAACcBAABkcnMvZTJvRG9jLnhtbFBL&#10;BQYAAAAABgAGAFkBAACMBQAAAAA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清洁管理</w:t>
                  </w:r>
                </w:p>
                <w:p w:rsidR="00994639" w:rsidRDefault="00994639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xbxContent>
            </v:textbox>
          </v:shape>
        </w:pict>
      </w:r>
      <w:r w:rsidRPr="00994639">
        <w:rPr>
          <w:rFonts w:ascii="宋体" w:hAnsi="宋体" w:cs="宋体"/>
        </w:rPr>
        <w:pict>
          <v:shape id="文本框 9" o:spid="_x0000_s1028" type="#_x0000_t202" style="position:absolute;margin-left:181.3pt;margin-top:14.55pt;width:73.5pt;height:70.2pt;z-index:251667456" o:gfxdata="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gq5JQ2QAAAAoBAAAPAAAAAAAAAAEAIAAAACIAAABkcnMvZG93bnJldi54bWxQ&#10;SwECFAAUAAAACACHTuJAzbNjzvYBAAD1AwAADgAAAAAAAAABACAAAAAoAQAAZHJzL2Uyb0RvYy54&#10;bWxQSwUGAAAAAAYABgBZAQAAkAUAAAAA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设施维修</w:t>
                  </w:r>
                </w:p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设备管理</w:t>
                  </w:r>
                </w:p>
              </w:txbxContent>
            </v:textbox>
          </v:shape>
        </w:pict>
      </w:r>
      <w:r w:rsidRPr="00994639">
        <w:rPr>
          <w:rFonts w:ascii="宋体" w:hAnsi="宋体" w:cs="宋体"/>
        </w:rPr>
        <w:pict>
          <v:shape id="文本框 8" o:spid="_x0000_s1027" type="#_x0000_t202" style="position:absolute;margin-left:93.55pt;margin-top:15.3pt;width:1in;height:69.45pt;z-index:251666432" o:gfxdata="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g6VHXYAAAACgEAAA8AAAAAAAAAAQAgAAAAIgAAAGRycy9kb3ducmV2LnhtbFBLAQIU&#10;ABQAAAAIAIdO4kAVvJ338wEAAPUDAAAOAAAAAAAAAAEAIAAAACcBAABkcnMvZTJvRG9jLnhtbFBL&#10;BQYAAAAABgAGAFkBAACMBQAAAAA=&#10;">
            <v:textbox>
              <w:txbxContent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治安管理</w:t>
                  </w:r>
                </w:p>
                <w:p w:rsidR="00994639" w:rsidRDefault="003F3072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</w:rPr>
                    <w:t>秩序管理</w:t>
                  </w:r>
                </w:p>
                <w:p w:rsidR="00994639" w:rsidRDefault="00994639">
                  <w:pPr>
                    <w:jc w:val="center"/>
                  </w:pPr>
                </w:p>
              </w:txbxContent>
            </v:textbox>
          </v:shape>
        </w:pict>
      </w:r>
    </w:p>
    <w:p w:rsidR="00994639" w:rsidRDefault="00994639">
      <w:pPr>
        <w:pStyle w:val="a4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:rsidR="00994639" w:rsidRDefault="00994639" w:rsidP="00DE358A">
      <w:pPr>
        <w:spacing w:beforeLines="50" w:afterLines="50" w:line="360" w:lineRule="auto"/>
        <w:jc w:val="left"/>
        <w:rPr>
          <w:rFonts w:ascii="宋体" w:eastAsia="宋体" w:hAnsi="宋体" w:cs="宋体"/>
          <w:b/>
          <w:sz w:val="24"/>
        </w:rPr>
      </w:pPr>
    </w:p>
    <w:p w:rsidR="00994639" w:rsidRDefault="00994639">
      <w:pPr>
        <w:jc w:val="left"/>
        <w:rPr>
          <w:rFonts w:ascii="宋体" w:eastAsia="宋体" w:hAnsi="宋体" w:cs="宋体" w:hint="eastAsia"/>
          <w:b/>
          <w:sz w:val="32"/>
          <w:szCs w:val="32"/>
        </w:rPr>
      </w:pPr>
    </w:p>
    <w:p w:rsidR="00DE358A" w:rsidRDefault="00DE358A">
      <w:pPr>
        <w:jc w:val="left"/>
        <w:rPr>
          <w:rFonts w:ascii="宋体" w:eastAsia="宋体" w:hAnsi="宋体" w:cs="宋体" w:hint="eastAsia"/>
          <w:b/>
          <w:sz w:val="32"/>
          <w:szCs w:val="32"/>
        </w:rPr>
      </w:pPr>
    </w:p>
    <w:p w:rsidR="00DE358A" w:rsidRDefault="00DE358A">
      <w:pPr>
        <w:jc w:val="left"/>
        <w:rPr>
          <w:rFonts w:ascii="宋体" w:eastAsia="宋体" w:hAnsi="宋体" w:cs="宋体" w:hint="eastAsia"/>
          <w:b/>
          <w:sz w:val="32"/>
          <w:szCs w:val="32"/>
        </w:rPr>
      </w:pPr>
    </w:p>
    <w:p w:rsidR="00DE358A" w:rsidRDefault="00DE358A">
      <w:pPr>
        <w:jc w:val="left"/>
        <w:rPr>
          <w:rFonts w:ascii="宋体" w:eastAsia="宋体" w:hAnsi="宋体" w:cs="宋体" w:hint="eastAsia"/>
          <w:b/>
          <w:sz w:val="32"/>
          <w:szCs w:val="32"/>
        </w:rPr>
      </w:pPr>
    </w:p>
    <w:p w:rsidR="00DE358A" w:rsidRDefault="00DE358A">
      <w:pPr>
        <w:jc w:val="left"/>
        <w:rPr>
          <w:rFonts w:ascii="宋体" w:eastAsia="宋体" w:hAnsi="宋体" w:cs="宋体" w:hint="eastAsia"/>
          <w:b/>
          <w:sz w:val="32"/>
          <w:szCs w:val="32"/>
        </w:rPr>
      </w:pPr>
    </w:p>
    <w:p w:rsidR="00DE358A" w:rsidRDefault="00DE358A">
      <w:pPr>
        <w:jc w:val="left"/>
        <w:rPr>
          <w:rFonts w:ascii="宋体" w:eastAsia="宋体" w:hAnsi="宋体" w:cs="宋体" w:hint="eastAsia"/>
          <w:b/>
          <w:sz w:val="32"/>
          <w:szCs w:val="32"/>
        </w:rPr>
      </w:pPr>
    </w:p>
    <w:p w:rsidR="00DE358A" w:rsidRDefault="00DE358A">
      <w:pPr>
        <w:jc w:val="left"/>
        <w:rPr>
          <w:rFonts w:ascii="宋体" w:eastAsia="宋体" w:hAnsi="宋体" w:cs="宋体"/>
          <w:b/>
          <w:sz w:val="32"/>
          <w:szCs w:val="32"/>
        </w:rPr>
      </w:pPr>
    </w:p>
    <w:p w:rsidR="00994639" w:rsidRDefault="003F3072">
      <w:pPr>
        <w:pStyle w:val="a9"/>
        <w:spacing w:line="420" w:lineRule="exact"/>
        <w:ind w:firstLineChars="175" w:firstLine="422"/>
        <w:rPr>
          <w:rFonts w:eastAsia="宋体" w:hAnsi="宋体" w:cs="宋体"/>
          <w:b/>
          <w:sz w:val="24"/>
          <w:szCs w:val="24"/>
        </w:rPr>
      </w:pPr>
      <w:r>
        <w:rPr>
          <w:rFonts w:eastAsia="宋体" w:hAnsi="宋体" w:cs="宋体" w:hint="eastAsia"/>
          <w:b/>
          <w:sz w:val="24"/>
          <w:szCs w:val="24"/>
        </w:rPr>
        <w:t>4.2</w:t>
      </w:r>
      <w:r>
        <w:rPr>
          <w:rFonts w:eastAsia="宋体" w:hAnsi="宋体" w:cs="宋体" w:hint="eastAsia"/>
          <w:b/>
          <w:sz w:val="24"/>
          <w:szCs w:val="24"/>
        </w:rPr>
        <w:t>管理人员配备</w:t>
      </w:r>
    </w:p>
    <w:p w:rsidR="00994639" w:rsidRDefault="003F3072">
      <w:pPr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4.2.2</w:t>
      </w:r>
      <w:r>
        <w:rPr>
          <w:rFonts w:ascii="宋体" w:eastAsia="宋体" w:hAnsi="宋体" w:cs="宋体" w:hint="eastAsia"/>
          <w:kern w:val="0"/>
          <w:sz w:val="24"/>
        </w:rPr>
        <w:t>本着“精干、高效，以岗定人”的原则，建立一支现代化、专业化，高素质、复合型的管理队伍，实施先进管理理念，保证各项工作高效、快速的开展，实施专业化的物业管理与服务。</w:t>
      </w:r>
    </w:p>
    <w:p w:rsidR="00994639" w:rsidRDefault="003F3072">
      <w:pPr>
        <w:pStyle w:val="a5"/>
        <w:spacing w:line="360" w:lineRule="auto"/>
        <w:ind w:firstLineChars="225" w:firstLine="5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4.2.3</w:t>
      </w:r>
      <w:r>
        <w:rPr>
          <w:rFonts w:ascii="宋体" w:hAnsi="宋体" w:cs="宋体" w:hint="eastAsia"/>
          <w:kern w:val="0"/>
          <w:sz w:val="24"/>
        </w:rPr>
        <w:t>管理人员的配备分类和数量：</w:t>
      </w:r>
    </w:p>
    <w:tbl>
      <w:tblPr>
        <w:tblW w:w="9133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2"/>
        <w:gridCol w:w="2858"/>
        <w:gridCol w:w="960"/>
        <w:gridCol w:w="3513"/>
      </w:tblGrid>
      <w:tr w:rsidR="00994639">
        <w:trPr>
          <w:trHeight w:hRule="exact" w:val="567"/>
          <w:jc w:val="center"/>
        </w:trPr>
        <w:tc>
          <w:tcPr>
            <w:tcW w:w="1802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岗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位</w:t>
            </w: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岗位及人数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人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数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备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注</w:t>
            </w:r>
          </w:p>
        </w:tc>
      </w:tr>
      <w:tr w:rsidR="00994639">
        <w:trPr>
          <w:cantSplit/>
          <w:trHeight w:hRule="exact" w:val="552"/>
          <w:jc w:val="center"/>
        </w:trPr>
        <w:tc>
          <w:tcPr>
            <w:tcW w:w="1802" w:type="dxa"/>
            <w:vMerge w:val="restart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服务中心</w:t>
            </w: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公园经理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全面负责公园的管理</w:t>
            </w:r>
          </w:p>
        </w:tc>
      </w:tr>
      <w:tr w:rsidR="00994639">
        <w:trPr>
          <w:cantSplit/>
          <w:trHeight w:hRule="exact" w:val="938"/>
          <w:jc w:val="center"/>
        </w:trPr>
        <w:tc>
          <w:tcPr>
            <w:tcW w:w="1802" w:type="dxa"/>
            <w:vMerge/>
            <w:vAlign w:val="center"/>
          </w:tcPr>
          <w:p w:rsidR="00994639" w:rsidRDefault="0099463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公园爱心大使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负责导引、接待、协调志愿者服务站等工作</w:t>
            </w:r>
            <w:r>
              <w:rPr>
                <w:rFonts w:ascii="宋体" w:eastAsia="宋体" w:hAnsi="宋体" w:cs="宋体" w:hint="eastAsia"/>
                <w:sz w:val="24"/>
              </w:rPr>
              <w:t>,</w:t>
            </w:r>
            <w:r>
              <w:rPr>
                <w:rFonts w:ascii="宋体" w:eastAsia="宋体" w:hAnsi="宋体" w:cs="宋体" w:hint="eastAsia"/>
                <w:sz w:val="24"/>
              </w:rPr>
              <w:t>担负公园形象宣导。</w:t>
            </w:r>
          </w:p>
        </w:tc>
      </w:tr>
      <w:tr w:rsidR="00994639">
        <w:trPr>
          <w:cantSplit/>
          <w:trHeight w:hRule="exact" w:val="938"/>
          <w:jc w:val="center"/>
        </w:trPr>
        <w:tc>
          <w:tcPr>
            <w:tcW w:w="1802" w:type="dxa"/>
            <w:vMerge/>
            <w:vAlign w:val="center"/>
          </w:tcPr>
          <w:p w:rsidR="00994639" w:rsidRDefault="0099463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客服人员（兼文员）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负责志愿者、文档管理、客户服务及公园文化等日常工作</w:t>
            </w:r>
          </w:p>
        </w:tc>
      </w:tr>
      <w:tr w:rsidR="00994639">
        <w:trPr>
          <w:cantSplit/>
          <w:trHeight w:hRule="exact" w:val="551"/>
          <w:jc w:val="center"/>
        </w:trPr>
        <w:tc>
          <w:tcPr>
            <w:tcW w:w="1802" w:type="dxa"/>
            <w:vMerge w:val="restart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维修班</w:t>
            </w: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班长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兼任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负责班组日常事务管理</w:t>
            </w:r>
          </w:p>
        </w:tc>
      </w:tr>
      <w:tr w:rsidR="00994639">
        <w:trPr>
          <w:cantSplit/>
          <w:trHeight w:hRule="exact" w:val="1565"/>
          <w:jc w:val="center"/>
        </w:trPr>
        <w:tc>
          <w:tcPr>
            <w:tcW w:w="1802" w:type="dxa"/>
            <w:vMerge/>
            <w:vAlign w:val="center"/>
          </w:tcPr>
          <w:p w:rsidR="00994639" w:rsidRDefault="0099463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维修工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含设施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维修、给排水工、公园路灯等用电管理（其中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人必须有电工上岗证）</w:t>
            </w:r>
          </w:p>
        </w:tc>
      </w:tr>
      <w:tr w:rsidR="00994639">
        <w:trPr>
          <w:cantSplit/>
          <w:trHeight w:hRule="exact" w:val="615"/>
          <w:jc w:val="center"/>
        </w:trPr>
        <w:tc>
          <w:tcPr>
            <w:tcW w:w="1802" w:type="dxa"/>
            <w:vMerge w:val="restart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卫生班</w:t>
            </w: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班长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兼任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负责班组日常事务管理</w:t>
            </w:r>
          </w:p>
        </w:tc>
      </w:tr>
      <w:tr w:rsidR="00994639">
        <w:trPr>
          <w:cantSplit/>
          <w:trHeight w:hRule="exact" w:val="615"/>
          <w:jc w:val="center"/>
        </w:trPr>
        <w:tc>
          <w:tcPr>
            <w:tcW w:w="1802" w:type="dxa"/>
            <w:vMerge/>
            <w:vAlign w:val="center"/>
          </w:tcPr>
          <w:p w:rsidR="00994639" w:rsidRDefault="0099463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保洁员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按标准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公园卫生、保洁</w:t>
            </w:r>
          </w:p>
        </w:tc>
      </w:tr>
      <w:tr w:rsidR="00994639">
        <w:trPr>
          <w:cantSplit/>
          <w:trHeight w:hRule="exact" w:val="616"/>
          <w:jc w:val="center"/>
        </w:trPr>
        <w:tc>
          <w:tcPr>
            <w:tcW w:w="1802" w:type="dxa"/>
            <w:vMerge w:val="restart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绿化班</w:t>
            </w: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班长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兼任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管理班组工作</w:t>
            </w:r>
          </w:p>
        </w:tc>
      </w:tr>
      <w:tr w:rsidR="00994639">
        <w:trPr>
          <w:cantSplit/>
          <w:trHeight w:hRule="exact" w:val="624"/>
          <w:jc w:val="center"/>
        </w:trPr>
        <w:tc>
          <w:tcPr>
            <w:tcW w:w="1802" w:type="dxa"/>
            <w:vMerge/>
            <w:vAlign w:val="center"/>
          </w:tcPr>
          <w:p w:rsidR="00994639" w:rsidRDefault="0099463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绿化养护工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按标准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负责班组日常事务管理</w:t>
            </w:r>
          </w:p>
        </w:tc>
      </w:tr>
      <w:tr w:rsidR="00994639">
        <w:trPr>
          <w:cantSplit/>
          <w:trHeight w:hRule="exact" w:val="616"/>
          <w:jc w:val="center"/>
        </w:trPr>
        <w:tc>
          <w:tcPr>
            <w:tcW w:w="1802" w:type="dxa"/>
            <w:vMerge w:val="restart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安全秩序班</w:t>
            </w: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班长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兼任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管理班组工作</w:t>
            </w:r>
          </w:p>
        </w:tc>
      </w:tr>
      <w:tr w:rsidR="00994639">
        <w:trPr>
          <w:cantSplit/>
          <w:trHeight w:hRule="exact" w:val="624"/>
          <w:jc w:val="center"/>
        </w:trPr>
        <w:tc>
          <w:tcPr>
            <w:tcW w:w="1802" w:type="dxa"/>
            <w:vMerge/>
            <w:vAlign w:val="center"/>
          </w:tcPr>
          <w:p w:rsidR="00994639" w:rsidRDefault="0099463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安全员</w:t>
            </w:r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负责公园安全管理</w:t>
            </w:r>
          </w:p>
        </w:tc>
      </w:tr>
      <w:tr w:rsidR="00994639">
        <w:trPr>
          <w:cantSplit/>
          <w:trHeight w:hRule="exact" w:val="1531"/>
          <w:jc w:val="center"/>
        </w:trPr>
        <w:tc>
          <w:tcPr>
            <w:tcW w:w="1802" w:type="dxa"/>
            <w:vMerge/>
            <w:vAlign w:val="center"/>
          </w:tcPr>
          <w:p w:rsidR="00994639" w:rsidRDefault="0099463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58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秩序员</w:t>
            </w:r>
            <w:proofErr w:type="gramEnd"/>
          </w:p>
        </w:tc>
        <w:tc>
          <w:tcPr>
            <w:tcW w:w="960" w:type="dxa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按标准</w:t>
            </w:r>
          </w:p>
        </w:tc>
        <w:tc>
          <w:tcPr>
            <w:tcW w:w="3513" w:type="dxa"/>
            <w:vAlign w:val="center"/>
          </w:tcPr>
          <w:p w:rsidR="00994639" w:rsidRDefault="003F307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负责门岗、巡逻岗、消防员、车辆管理等工作</w:t>
            </w:r>
          </w:p>
          <w:p w:rsidR="00994639" w:rsidRDefault="00994639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</w:tr>
      <w:tr w:rsidR="00994639">
        <w:trPr>
          <w:cantSplit/>
          <w:trHeight w:hRule="exact" w:val="539"/>
          <w:jc w:val="center"/>
        </w:trPr>
        <w:tc>
          <w:tcPr>
            <w:tcW w:w="4660" w:type="dxa"/>
            <w:gridSpan w:val="2"/>
            <w:vAlign w:val="center"/>
          </w:tcPr>
          <w:p w:rsidR="00994639" w:rsidRDefault="003F307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合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计</w:t>
            </w:r>
          </w:p>
        </w:tc>
        <w:tc>
          <w:tcPr>
            <w:tcW w:w="960" w:type="dxa"/>
            <w:vAlign w:val="center"/>
          </w:tcPr>
          <w:p w:rsidR="00994639" w:rsidRDefault="0099463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513" w:type="dxa"/>
            <w:vAlign w:val="center"/>
          </w:tcPr>
          <w:p w:rsidR="00994639" w:rsidRDefault="00994639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994639" w:rsidRDefault="00994639">
      <w:pPr>
        <w:pStyle w:val="a9"/>
        <w:spacing w:line="420" w:lineRule="exact"/>
        <w:ind w:firstLineChars="0" w:firstLine="0"/>
        <w:rPr>
          <w:rFonts w:eastAsia="宋体" w:hAnsi="宋体" w:cs="宋体"/>
          <w:b/>
          <w:sz w:val="32"/>
          <w:szCs w:val="32"/>
        </w:rPr>
      </w:pPr>
    </w:p>
    <w:p w:rsidR="00994639" w:rsidRDefault="003F3072">
      <w:pPr>
        <w:spacing w:line="520" w:lineRule="exact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第</w:t>
      </w:r>
      <w:r w:rsidR="00DE358A">
        <w:rPr>
          <w:rFonts w:ascii="宋体" w:eastAsia="宋体" w:hAnsi="宋体" w:cs="宋体" w:hint="eastAsia"/>
          <w:b/>
          <w:kern w:val="0"/>
          <w:sz w:val="28"/>
          <w:szCs w:val="28"/>
        </w:rPr>
        <w:t>五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章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考核办法</w:t>
      </w:r>
    </w:p>
    <w:p w:rsidR="00994639" w:rsidRDefault="00994639">
      <w:pPr>
        <w:spacing w:line="520" w:lineRule="exact"/>
        <w:jc w:val="center"/>
        <w:rPr>
          <w:rFonts w:ascii="宋体" w:eastAsia="宋体" w:hAnsi="宋体" w:cs="宋体"/>
          <w:b/>
          <w:kern w:val="0"/>
          <w:sz w:val="36"/>
          <w:szCs w:val="36"/>
        </w:rPr>
      </w:pP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.1.</w:t>
      </w:r>
      <w:r w:rsidR="003F3072">
        <w:rPr>
          <w:rFonts w:ascii="宋体" w:eastAsia="宋体" w:hAnsi="宋体" w:cs="宋体" w:hint="eastAsia"/>
          <w:kern w:val="0"/>
          <w:sz w:val="24"/>
        </w:rPr>
        <w:t>检查考核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.1.1</w:t>
      </w:r>
      <w:r w:rsidR="003F3072">
        <w:rPr>
          <w:rFonts w:ascii="宋体" w:eastAsia="宋体" w:hAnsi="宋体" w:cs="宋体" w:hint="eastAsia"/>
          <w:kern w:val="0"/>
          <w:sz w:val="24"/>
        </w:rPr>
        <w:t>考核内容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.1.1.1</w:t>
      </w:r>
      <w:r w:rsidR="003F3072">
        <w:rPr>
          <w:rFonts w:ascii="宋体" w:eastAsia="宋体" w:hAnsi="宋体" w:cs="宋体" w:hint="eastAsia"/>
          <w:kern w:val="0"/>
          <w:sz w:val="24"/>
        </w:rPr>
        <w:t>公园绿地养护管理根据《厦门市筼筜湖保护中心绿地养护管理标准及考核办法（试行）》</w:t>
      </w:r>
      <w:proofErr w:type="gramStart"/>
      <w:r w:rsidR="003F3072">
        <w:rPr>
          <w:rFonts w:ascii="宋体" w:eastAsia="宋体" w:hAnsi="宋体" w:cs="宋体" w:hint="eastAsia"/>
          <w:kern w:val="0"/>
          <w:sz w:val="24"/>
        </w:rPr>
        <w:t>进行进行</w:t>
      </w:r>
      <w:proofErr w:type="gramEnd"/>
      <w:r w:rsidR="003F3072">
        <w:rPr>
          <w:rFonts w:ascii="宋体" w:eastAsia="宋体" w:hAnsi="宋体" w:cs="宋体" w:hint="eastAsia"/>
          <w:kern w:val="0"/>
          <w:sz w:val="24"/>
        </w:rPr>
        <w:t>日常检查、月检、专项检查和相应的扣罚。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.1.1.2</w:t>
      </w:r>
      <w:r w:rsidR="003F3072">
        <w:rPr>
          <w:rFonts w:ascii="宋体" w:eastAsia="宋体" w:hAnsi="宋体" w:cs="宋体" w:hint="eastAsia"/>
          <w:kern w:val="0"/>
          <w:sz w:val="24"/>
        </w:rPr>
        <w:t>公园环境卫生根据《厦门市筼筜湖保护中心公园环境卫生管理办法（试行）》进行日常检查、月检、专项检查和相应的扣罚。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.1.1.3</w:t>
      </w:r>
      <w:r w:rsidR="003F3072">
        <w:rPr>
          <w:rFonts w:ascii="宋体" w:eastAsia="宋体" w:hAnsi="宋体" w:cs="宋体" w:hint="eastAsia"/>
          <w:kern w:val="0"/>
          <w:sz w:val="24"/>
        </w:rPr>
        <w:t>公园安全秩序根据《厦门市筼筜湖保护中心安全秩序管理办法（试行）》进行日常检查、月检、专项检查和相应的扣罚。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.1.1.4</w:t>
      </w:r>
      <w:r w:rsidR="003F3072">
        <w:rPr>
          <w:rFonts w:ascii="宋体" w:eastAsia="宋体" w:hAnsi="宋体" w:cs="宋体" w:hint="eastAsia"/>
          <w:kern w:val="0"/>
          <w:sz w:val="24"/>
        </w:rPr>
        <w:t>公园设施根据《厦门市筼筜湖保护中心园林设施维护管理办法》进行日常检查、月检、专项检查和相应的扣罚。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.1.1.5</w:t>
      </w:r>
      <w:r w:rsidR="003F3072">
        <w:rPr>
          <w:rFonts w:ascii="宋体" w:eastAsia="宋体" w:hAnsi="宋体" w:cs="宋体" w:hint="eastAsia"/>
          <w:kern w:val="0"/>
          <w:sz w:val="24"/>
        </w:rPr>
        <w:t>公园文化建设月考评综合得分总分为</w:t>
      </w:r>
      <w:r w:rsidR="003F3072">
        <w:rPr>
          <w:rFonts w:ascii="宋体" w:eastAsia="宋体" w:hAnsi="宋体" w:cs="宋体" w:hint="eastAsia"/>
          <w:kern w:val="0"/>
          <w:sz w:val="24"/>
        </w:rPr>
        <w:t>10</w:t>
      </w:r>
      <w:r w:rsidR="003F3072">
        <w:rPr>
          <w:rFonts w:ascii="宋体" w:eastAsia="宋体" w:hAnsi="宋体" w:cs="宋体" w:hint="eastAsia"/>
          <w:kern w:val="0"/>
          <w:sz w:val="24"/>
        </w:rPr>
        <w:t>分，包括精神文明（满分</w:t>
      </w:r>
      <w:r w:rsidR="003F3072">
        <w:rPr>
          <w:rFonts w:ascii="宋体" w:eastAsia="宋体" w:hAnsi="宋体" w:cs="宋体" w:hint="eastAsia"/>
          <w:kern w:val="0"/>
          <w:sz w:val="24"/>
        </w:rPr>
        <w:t>3</w:t>
      </w:r>
      <w:r w:rsidR="003F3072">
        <w:rPr>
          <w:rFonts w:ascii="宋体" w:eastAsia="宋体" w:hAnsi="宋体" w:cs="宋体" w:hint="eastAsia"/>
          <w:kern w:val="0"/>
          <w:sz w:val="24"/>
        </w:rPr>
        <w:t>分）、仪表仪态（满分</w:t>
      </w:r>
      <w:r w:rsidR="003F3072">
        <w:rPr>
          <w:rFonts w:ascii="宋体" w:eastAsia="宋体" w:hAnsi="宋体" w:cs="宋体" w:hint="eastAsia"/>
          <w:kern w:val="0"/>
          <w:sz w:val="24"/>
        </w:rPr>
        <w:t>3</w:t>
      </w:r>
      <w:r w:rsidR="003F3072">
        <w:rPr>
          <w:rFonts w:ascii="宋体" w:eastAsia="宋体" w:hAnsi="宋体" w:cs="宋体" w:hint="eastAsia"/>
          <w:kern w:val="0"/>
          <w:sz w:val="24"/>
        </w:rPr>
        <w:t>分）、档案建立与管理（满分</w:t>
      </w:r>
      <w:r w:rsidR="003F3072">
        <w:rPr>
          <w:rFonts w:ascii="宋体" w:eastAsia="宋体" w:hAnsi="宋体" w:cs="宋体" w:hint="eastAsia"/>
          <w:kern w:val="0"/>
          <w:sz w:val="24"/>
        </w:rPr>
        <w:t>4</w:t>
      </w:r>
      <w:r w:rsidR="003F3072">
        <w:rPr>
          <w:rFonts w:ascii="宋体" w:eastAsia="宋体" w:hAnsi="宋体" w:cs="宋体" w:hint="eastAsia"/>
          <w:kern w:val="0"/>
          <w:sz w:val="24"/>
        </w:rPr>
        <w:t>分），以上各项对照相应管理办法细则，每缺一项扣</w:t>
      </w:r>
      <w:r w:rsidR="003F3072">
        <w:rPr>
          <w:rFonts w:ascii="宋体" w:eastAsia="宋体" w:hAnsi="宋体" w:cs="宋体" w:hint="eastAsia"/>
          <w:kern w:val="0"/>
          <w:sz w:val="24"/>
        </w:rPr>
        <w:t>0.5</w:t>
      </w:r>
      <w:r w:rsidR="003F3072">
        <w:rPr>
          <w:rFonts w:ascii="宋体" w:eastAsia="宋体" w:hAnsi="宋体" w:cs="宋体" w:hint="eastAsia"/>
          <w:kern w:val="0"/>
          <w:sz w:val="24"/>
        </w:rPr>
        <w:t>分，最高总扣分不得超过各项满分。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.1.2</w:t>
      </w:r>
      <w:r w:rsidR="003F3072">
        <w:rPr>
          <w:rFonts w:ascii="宋体" w:eastAsia="宋体" w:hAnsi="宋体" w:cs="宋体" w:hint="eastAsia"/>
          <w:kern w:val="0"/>
          <w:sz w:val="24"/>
        </w:rPr>
        <w:t>评分方法</w:t>
      </w:r>
    </w:p>
    <w:p w:rsidR="00994639" w:rsidRDefault="003F3072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月考评综合得分</w:t>
      </w:r>
      <w:r>
        <w:rPr>
          <w:rFonts w:ascii="宋体" w:eastAsia="宋体" w:hAnsi="宋体" w:cs="宋体" w:hint="eastAsia"/>
          <w:kern w:val="0"/>
          <w:sz w:val="24"/>
        </w:rPr>
        <w:t>=</w:t>
      </w:r>
      <w:r>
        <w:rPr>
          <w:rFonts w:ascii="宋体" w:eastAsia="宋体" w:hAnsi="宋体" w:cs="宋体" w:hint="eastAsia"/>
          <w:kern w:val="0"/>
          <w:sz w:val="24"/>
        </w:rPr>
        <w:t>绿化养护月考评综合得分</w:t>
      </w:r>
      <w:r>
        <w:rPr>
          <w:rFonts w:ascii="宋体" w:eastAsia="宋体" w:hAnsi="宋体" w:cs="宋体" w:hint="eastAsia"/>
          <w:kern w:val="0"/>
          <w:sz w:val="24"/>
        </w:rPr>
        <w:t>*30%+</w:t>
      </w:r>
      <w:r>
        <w:rPr>
          <w:rFonts w:ascii="宋体" w:eastAsia="宋体" w:hAnsi="宋体" w:cs="宋体" w:hint="eastAsia"/>
          <w:kern w:val="0"/>
          <w:sz w:val="24"/>
        </w:rPr>
        <w:t>环境卫生月考评综合得分</w:t>
      </w:r>
      <w:r>
        <w:rPr>
          <w:rFonts w:ascii="宋体" w:eastAsia="宋体" w:hAnsi="宋体" w:cs="宋体" w:hint="eastAsia"/>
          <w:kern w:val="0"/>
          <w:sz w:val="24"/>
        </w:rPr>
        <w:t>*30%+</w:t>
      </w:r>
      <w:r>
        <w:rPr>
          <w:rFonts w:ascii="宋体" w:eastAsia="宋体" w:hAnsi="宋体" w:cs="宋体" w:hint="eastAsia"/>
          <w:kern w:val="0"/>
          <w:sz w:val="24"/>
        </w:rPr>
        <w:t>安全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秩序月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考评综合得分</w:t>
      </w:r>
      <w:r>
        <w:rPr>
          <w:rFonts w:ascii="宋体" w:eastAsia="宋体" w:hAnsi="宋体" w:cs="宋体" w:hint="eastAsia"/>
          <w:kern w:val="0"/>
          <w:sz w:val="24"/>
        </w:rPr>
        <w:t>20%+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设施月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考评综合得分</w:t>
      </w:r>
      <w:r>
        <w:rPr>
          <w:rFonts w:ascii="宋体" w:eastAsia="宋体" w:hAnsi="宋体" w:cs="宋体" w:hint="eastAsia"/>
          <w:kern w:val="0"/>
          <w:sz w:val="24"/>
        </w:rPr>
        <w:t>10%+</w:t>
      </w:r>
      <w:r>
        <w:rPr>
          <w:rFonts w:ascii="宋体" w:eastAsia="宋体" w:hAnsi="宋体" w:cs="宋体" w:hint="eastAsia"/>
          <w:kern w:val="0"/>
          <w:sz w:val="24"/>
        </w:rPr>
        <w:t>公园文化建设月考评综合得分</w:t>
      </w:r>
      <w:r>
        <w:rPr>
          <w:rFonts w:ascii="宋体" w:eastAsia="宋体" w:hAnsi="宋体" w:cs="宋体" w:hint="eastAsia"/>
          <w:kern w:val="0"/>
          <w:sz w:val="24"/>
        </w:rPr>
        <w:t>10%</w:t>
      </w:r>
      <w:r>
        <w:rPr>
          <w:rFonts w:ascii="宋体" w:eastAsia="宋体" w:hAnsi="宋体" w:cs="宋体" w:hint="eastAsia"/>
          <w:kern w:val="0"/>
          <w:sz w:val="24"/>
        </w:rPr>
        <w:t>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.2.</w:t>
      </w:r>
      <w:r w:rsidR="003F3072">
        <w:rPr>
          <w:rFonts w:ascii="宋体" w:eastAsia="宋体" w:hAnsi="宋体" w:cs="宋体" w:hint="eastAsia"/>
          <w:kern w:val="0"/>
          <w:sz w:val="24"/>
        </w:rPr>
        <w:t>考核成绩的运用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.2.1.</w:t>
      </w:r>
      <w:r w:rsidR="003F3072">
        <w:rPr>
          <w:rFonts w:ascii="宋体" w:eastAsia="宋体" w:hAnsi="宋体" w:cs="宋体" w:hint="eastAsia"/>
          <w:kern w:val="0"/>
          <w:sz w:val="24"/>
        </w:rPr>
        <w:t>月考评综合得分与当月的管理经费挂钩。</w:t>
      </w:r>
    </w:p>
    <w:p w:rsidR="00994639" w:rsidRDefault="003F3072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--</w:t>
      </w:r>
      <w:r>
        <w:rPr>
          <w:rFonts w:ascii="宋体" w:eastAsia="宋体" w:hAnsi="宋体" w:cs="宋体" w:hint="eastAsia"/>
          <w:kern w:val="0"/>
          <w:sz w:val="24"/>
        </w:rPr>
        <w:t>考核分数</w:t>
      </w:r>
      <w:r>
        <w:rPr>
          <w:rFonts w:ascii="宋体" w:eastAsia="宋体" w:hAnsi="宋体" w:cs="宋体" w:hint="eastAsia"/>
          <w:kern w:val="0"/>
          <w:sz w:val="24"/>
        </w:rPr>
        <w:t>97</w:t>
      </w:r>
      <w:r>
        <w:rPr>
          <w:rFonts w:ascii="宋体" w:eastAsia="宋体" w:hAnsi="宋体" w:cs="宋体" w:hint="eastAsia"/>
          <w:kern w:val="0"/>
          <w:sz w:val="24"/>
        </w:rPr>
        <w:t>（含）</w:t>
      </w:r>
      <w:r>
        <w:rPr>
          <w:rFonts w:ascii="宋体" w:eastAsia="宋体" w:hAnsi="宋体" w:cs="宋体" w:hint="eastAsia"/>
          <w:kern w:val="0"/>
          <w:sz w:val="24"/>
        </w:rPr>
        <w:t>-100</w:t>
      </w:r>
      <w:r>
        <w:rPr>
          <w:rFonts w:ascii="宋体" w:eastAsia="宋体" w:hAnsi="宋体" w:cs="宋体" w:hint="eastAsia"/>
          <w:kern w:val="0"/>
          <w:sz w:val="24"/>
        </w:rPr>
        <w:t>分，不扣款；</w:t>
      </w:r>
    </w:p>
    <w:p w:rsidR="00994639" w:rsidRDefault="003F3072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--</w:t>
      </w:r>
      <w:r>
        <w:rPr>
          <w:rFonts w:ascii="宋体" w:eastAsia="宋体" w:hAnsi="宋体" w:cs="宋体" w:hint="eastAsia"/>
          <w:kern w:val="0"/>
          <w:sz w:val="24"/>
        </w:rPr>
        <w:t>考核分数</w:t>
      </w:r>
      <w:r>
        <w:rPr>
          <w:rFonts w:ascii="宋体" w:eastAsia="宋体" w:hAnsi="宋体" w:cs="宋体" w:hint="eastAsia"/>
          <w:kern w:val="0"/>
          <w:sz w:val="24"/>
        </w:rPr>
        <w:t>94</w:t>
      </w:r>
      <w:r>
        <w:rPr>
          <w:rFonts w:ascii="宋体" w:eastAsia="宋体" w:hAnsi="宋体" w:cs="宋体" w:hint="eastAsia"/>
          <w:kern w:val="0"/>
          <w:sz w:val="24"/>
        </w:rPr>
        <w:t>（含）～</w:t>
      </w:r>
      <w:r>
        <w:rPr>
          <w:rFonts w:ascii="宋体" w:eastAsia="宋体" w:hAnsi="宋体" w:cs="宋体" w:hint="eastAsia"/>
          <w:kern w:val="0"/>
          <w:sz w:val="24"/>
        </w:rPr>
        <w:t>97</w:t>
      </w:r>
      <w:r>
        <w:rPr>
          <w:rFonts w:ascii="宋体" w:eastAsia="宋体" w:hAnsi="宋体" w:cs="宋体" w:hint="eastAsia"/>
          <w:kern w:val="0"/>
          <w:sz w:val="24"/>
        </w:rPr>
        <w:t>分，每扣</w:t>
      </w:r>
      <w:r>
        <w:rPr>
          <w:rFonts w:ascii="宋体" w:eastAsia="宋体" w:hAnsi="宋体" w:cs="宋体" w:hint="eastAsia"/>
          <w:kern w:val="0"/>
          <w:sz w:val="24"/>
        </w:rPr>
        <w:t>1</w:t>
      </w:r>
      <w:r>
        <w:rPr>
          <w:rFonts w:ascii="宋体" w:eastAsia="宋体" w:hAnsi="宋体" w:cs="宋体" w:hint="eastAsia"/>
          <w:kern w:val="0"/>
          <w:sz w:val="24"/>
        </w:rPr>
        <w:t>分相应扣减经费的</w:t>
      </w:r>
      <w:r>
        <w:rPr>
          <w:rFonts w:ascii="宋体" w:eastAsia="宋体" w:hAnsi="宋体" w:cs="宋体" w:hint="eastAsia"/>
          <w:kern w:val="0"/>
          <w:sz w:val="24"/>
        </w:rPr>
        <w:t>0.25%</w:t>
      </w:r>
      <w:r>
        <w:rPr>
          <w:rFonts w:ascii="宋体" w:eastAsia="宋体" w:hAnsi="宋体" w:cs="宋体" w:hint="eastAsia"/>
          <w:kern w:val="0"/>
          <w:sz w:val="24"/>
        </w:rPr>
        <w:t>；</w:t>
      </w:r>
    </w:p>
    <w:p w:rsidR="00994639" w:rsidRDefault="003F3072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--</w:t>
      </w:r>
      <w:r>
        <w:rPr>
          <w:rFonts w:ascii="宋体" w:eastAsia="宋体" w:hAnsi="宋体" w:cs="宋体" w:hint="eastAsia"/>
          <w:kern w:val="0"/>
          <w:sz w:val="24"/>
        </w:rPr>
        <w:t>考核分数</w:t>
      </w:r>
      <w:r>
        <w:rPr>
          <w:rFonts w:ascii="宋体" w:eastAsia="宋体" w:hAnsi="宋体" w:cs="宋体" w:hint="eastAsia"/>
          <w:kern w:val="0"/>
          <w:sz w:val="24"/>
        </w:rPr>
        <w:t>91</w:t>
      </w:r>
      <w:r>
        <w:rPr>
          <w:rFonts w:ascii="宋体" w:eastAsia="宋体" w:hAnsi="宋体" w:cs="宋体" w:hint="eastAsia"/>
          <w:kern w:val="0"/>
          <w:sz w:val="24"/>
        </w:rPr>
        <w:t>（含）～</w:t>
      </w:r>
      <w:r>
        <w:rPr>
          <w:rFonts w:ascii="宋体" w:eastAsia="宋体" w:hAnsi="宋体" w:cs="宋体" w:hint="eastAsia"/>
          <w:kern w:val="0"/>
          <w:sz w:val="24"/>
        </w:rPr>
        <w:t>94</w:t>
      </w:r>
      <w:r>
        <w:rPr>
          <w:rFonts w:ascii="宋体" w:eastAsia="宋体" w:hAnsi="宋体" w:cs="宋体" w:hint="eastAsia"/>
          <w:kern w:val="0"/>
          <w:sz w:val="24"/>
        </w:rPr>
        <w:t>分，每扣</w:t>
      </w:r>
      <w:r>
        <w:rPr>
          <w:rFonts w:ascii="宋体" w:eastAsia="宋体" w:hAnsi="宋体" w:cs="宋体" w:hint="eastAsia"/>
          <w:kern w:val="0"/>
          <w:sz w:val="24"/>
        </w:rPr>
        <w:t>1</w:t>
      </w:r>
      <w:r>
        <w:rPr>
          <w:rFonts w:ascii="宋体" w:eastAsia="宋体" w:hAnsi="宋体" w:cs="宋体" w:hint="eastAsia"/>
          <w:kern w:val="0"/>
          <w:sz w:val="24"/>
        </w:rPr>
        <w:t>分相应扣减经费的</w:t>
      </w:r>
      <w:r>
        <w:rPr>
          <w:rFonts w:ascii="宋体" w:eastAsia="宋体" w:hAnsi="宋体" w:cs="宋体" w:hint="eastAsia"/>
          <w:kern w:val="0"/>
          <w:sz w:val="24"/>
        </w:rPr>
        <w:t>0.5%</w:t>
      </w:r>
      <w:r>
        <w:rPr>
          <w:rFonts w:ascii="宋体" w:eastAsia="宋体" w:hAnsi="宋体" w:cs="宋体" w:hint="eastAsia"/>
          <w:kern w:val="0"/>
          <w:sz w:val="24"/>
        </w:rPr>
        <w:t>；</w:t>
      </w:r>
    </w:p>
    <w:p w:rsidR="00994639" w:rsidRDefault="003F3072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--</w:t>
      </w:r>
      <w:r>
        <w:rPr>
          <w:rFonts w:ascii="宋体" w:eastAsia="宋体" w:hAnsi="宋体" w:cs="宋体" w:hint="eastAsia"/>
          <w:kern w:val="0"/>
          <w:sz w:val="24"/>
        </w:rPr>
        <w:t>考核分数</w:t>
      </w:r>
      <w:r>
        <w:rPr>
          <w:rFonts w:ascii="宋体" w:eastAsia="宋体" w:hAnsi="宋体" w:cs="宋体" w:hint="eastAsia"/>
          <w:kern w:val="0"/>
          <w:sz w:val="24"/>
        </w:rPr>
        <w:t>88</w:t>
      </w:r>
      <w:r>
        <w:rPr>
          <w:rFonts w:ascii="宋体" w:eastAsia="宋体" w:hAnsi="宋体" w:cs="宋体" w:hint="eastAsia"/>
          <w:kern w:val="0"/>
          <w:sz w:val="24"/>
        </w:rPr>
        <w:t>（含）～</w:t>
      </w:r>
      <w:r>
        <w:rPr>
          <w:rFonts w:ascii="宋体" w:eastAsia="宋体" w:hAnsi="宋体" w:cs="宋体" w:hint="eastAsia"/>
          <w:kern w:val="0"/>
          <w:sz w:val="24"/>
        </w:rPr>
        <w:t>91</w:t>
      </w:r>
      <w:r>
        <w:rPr>
          <w:rFonts w:ascii="宋体" w:eastAsia="宋体" w:hAnsi="宋体" w:cs="宋体" w:hint="eastAsia"/>
          <w:kern w:val="0"/>
          <w:sz w:val="24"/>
        </w:rPr>
        <w:t>分，每扣</w:t>
      </w:r>
      <w:r>
        <w:rPr>
          <w:rFonts w:ascii="宋体" w:eastAsia="宋体" w:hAnsi="宋体" w:cs="宋体" w:hint="eastAsia"/>
          <w:kern w:val="0"/>
          <w:sz w:val="24"/>
        </w:rPr>
        <w:t>1</w:t>
      </w:r>
      <w:r>
        <w:rPr>
          <w:rFonts w:ascii="宋体" w:eastAsia="宋体" w:hAnsi="宋体" w:cs="宋体" w:hint="eastAsia"/>
          <w:kern w:val="0"/>
          <w:sz w:val="24"/>
        </w:rPr>
        <w:t>分相应扣减经费的</w:t>
      </w:r>
      <w:r>
        <w:rPr>
          <w:rFonts w:ascii="宋体" w:eastAsia="宋体" w:hAnsi="宋体" w:cs="宋体" w:hint="eastAsia"/>
          <w:kern w:val="0"/>
          <w:sz w:val="24"/>
        </w:rPr>
        <w:t>1%</w:t>
      </w:r>
      <w:r>
        <w:rPr>
          <w:rFonts w:ascii="宋体" w:eastAsia="宋体" w:hAnsi="宋体" w:cs="宋体" w:hint="eastAsia"/>
          <w:kern w:val="0"/>
          <w:sz w:val="24"/>
        </w:rPr>
        <w:t>；</w:t>
      </w:r>
    </w:p>
    <w:p w:rsidR="00994639" w:rsidRDefault="003F3072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--</w:t>
      </w:r>
      <w:r>
        <w:rPr>
          <w:rFonts w:ascii="宋体" w:eastAsia="宋体" w:hAnsi="宋体" w:cs="宋体" w:hint="eastAsia"/>
          <w:kern w:val="0"/>
          <w:sz w:val="24"/>
        </w:rPr>
        <w:t>考核分数</w:t>
      </w:r>
      <w:r>
        <w:rPr>
          <w:rFonts w:ascii="宋体" w:eastAsia="宋体" w:hAnsi="宋体" w:cs="宋体" w:hint="eastAsia"/>
          <w:kern w:val="0"/>
          <w:sz w:val="24"/>
        </w:rPr>
        <w:t>85</w:t>
      </w:r>
      <w:r>
        <w:rPr>
          <w:rFonts w:ascii="宋体" w:eastAsia="宋体" w:hAnsi="宋体" w:cs="宋体" w:hint="eastAsia"/>
          <w:kern w:val="0"/>
          <w:sz w:val="24"/>
        </w:rPr>
        <w:t>（含）～</w:t>
      </w:r>
      <w:r>
        <w:rPr>
          <w:rFonts w:ascii="宋体" w:eastAsia="宋体" w:hAnsi="宋体" w:cs="宋体" w:hint="eastAsia"/>
          <w:kern w:val="0"/>
          <w:sz w:val="24"/>
        </w:rPr>
        <w:t>88</w:t>
      </w:r>
      <w:r>
        <w:rPr>
          <w:rFonts w:ascii="宋体" w:eastAsia="宋体" w:hAnsi="宋体" w:cs="宋体" w:hint="eastAsia"/>
          <w:kern w:val="0"/>
          <w:sz w:val="24"/>
        </w:rPr>
        <w:t>分每扣</w:t>
      </w:r>
      <w:r>
        <w:rPr>
          <w:rFonts w:ascii="宋体" w:eastAsia="宋体" w:hAnsi="宋体" w:cs="宋体" w:hint="eastAsia"/>
          <w:kern w:val="0"/>
          <w:sz w:val="24"/>
        </w:rPr>
        <w:t>1</w:t>
      </w:r>
      <w:r>
        <w:rPr>
          <w:rFonts w:ascii="宋体" w:eastAsia="宋体" w:hAnsi="宋体" w:cs="宋体" w:hint="eastAsia"/>
          <w:kern w:val="0"/>
          <w:sz w:val="24"/>
        </w:rPr>
        <w:t>分相应扣减经费的</w:t>
      </w:r>
      <w:r>
        <w:rPr>
          <w:rFonts w:ascii="宋体" w:eastAsia="宋体" w:hAnsi="宋体" w:cs="宋体" w:hint="eastAsia"/>
          <w:kern w:val="0"/>
          <w:sz w:val="24"/>
        </w:rPr>
        <w:t>1.5%</w:t>
      </w:r>
      <w:r>
        <w:rPr>
          <w:rFonts w:ascii="宋体" w:eastAsia="宋体" w:hAnsi="宋体" w:cs="宋体" w:hint="eastAsia"/>
          <w:kern w:val="0"/>
          <w:sz w:val="24"/>
        </w:rPr>
        <w:t>；</w:t>
      </w:r>
    </w:p>
    <w:p w:rsidR="00994639" w:rsidRDefault="003F3072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lastRenderedPageBreak/>
        <w:t>--</w:t>
      </w:r>
      <w:r>
        <w:rPr>
          <w:rFonts w:ascii="宋体" w:eastAsia="宋体" w:hAnsi="宋体" w:cs="宋体" w:hint="eastAsia"/>
          <w:kern w:val="0"/>
          <w:sz w:val="24"/>
        </w:rPr>
        <w:t>考核分数</w:t>
      </w:r>
      <w:r>
        <w:rPr>
          <w:rFonts w:ascii="宋体" w:eastAsia="宋体" w:hAnsi="宋体" w:cs="宋体" w:hint="eastAsia"/>
          <w:kern w:val="0"/>
          <w:sz w:val="24"/>
        </w:rPr>
        <w:t>85</w:t>
      </w:r>
      <w:r>
        <w:rPr>
          <w:rFonts w:ascii="宋体" w:eastAsia="宋体" w:hAnsi="宋体" w:cs="宋体" w:hint="eastAsia"/>
          <w:kern w:val="0"/>
          <w:sz w:val="24"/>
        </w:rPr>
        <w:t>分以下为不合格，扣除当月管理经费。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.4.2.</w:t>
      </w:r>
      <w:r w:rsidR="003F3072">
        <w:rPr>
          <w:rFonts w:ascii="宋体" w:eastAsia="宋体" w:hAnsi="宋体" w:cs="宋体" w:hint="eastAsia"/>
          <w:kern w:val="0"/>
          <w:sz w:val="24"/>
        </w:rPr>
        <w:t>日、月、专项检查过程中，出现《厦门市筼筜湖保护中心绿地养护管理标准及考核办法（试行）》、《厦门市筼筜湖保护中心公园环境卫生管理办法（试行）》、《厦门市筼筜湖保护中心安全秩序管理办法（试行）》、《厦门市筼筜湖保护中心园林设施维护管理办法》中的问题，实际扣罚的总金额直接从该月管理总经费基数中扣除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.4.3.</w:t>
      </w:r>
      <w:r w:rsidR="003F3072">
        <w:rPr>
          <w:rFonts w:ascii="宋体" w:eastAsia="宋体" w:hAnsi="宋体" w:cs="宋体" w:hint="eastAsia"/>
          <w:kern w:val="0"/>
          <w:sz w:val="24"/>
        </w:rPr>
        <w:t>当月管理总经费基数扣除上述二项后即为当月实得管理费用。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.5.</w:t>
      </w:r>
      <w:r w:rsidR="003F3072">
        <w:rPr>
          <w:rFonts w:ascii="宋体" w:eastAsia="宋体" w:hAnsi="宋体" w:cs="宋体" w:hint="eastAsia"/>
          <w:kern w:val="0"/>
          <w:sz w:val="24"/>
        </w:rPr>
        <w:t>年终总评计分</w:t>
      </w:r>
      <w:r w:rsidR="003F3072">
        <w:rPr>
          <w:rFonts w:ascii="宋体" w:eastAsia="宋体" w:hAnsi="宋体" w:cs="宋体" w:hint="eastAsia"/>
          <w:kern w:val="0"/>
          <w:sz w:val="24"/>
        </w:rPr>
        <w:t>方法。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.5.1.</w:t>
      </w:r>
      <w:r w:rsidR="003F3072">
        <w:rPr>
          <w:rFonts w:ascii="宋体" w:eastAsia="宋体" w:hAnsi="宋体" w:cs="宋体" w:hint="eastAsia"/>
          <w:kern w:val="0"/>
          <w:sz w:val="24"/>
        </w:rPr>
        <w:t>年度考评综合得分为</w:t>
      </w:r>
      <w:r w:rsidR="003F3072">
        <w:rPr>
          <w:rFonts w:ascii="宋体" w:eastAsia="宋体" w:hAnsi="宋体" w:cs="宋体" w:hint="eastAsia"/>
          <w:kern w:val="0"/>
          <w:sz w:val="24"/>
        </w:rPr>
        <w:t>12</w:t>
      </w:r>
      <w:r w:rsidR="003F3072">
        <w:rPr>
          <w:rFonts w:ascii="宋体" w:eastAsia="宋体" w:hAnsi="宋体" w:cs="宋体" w:hint="eastAsia"/>
          <w:kern w:val="0"/>
          <w:sz w:val="24"/>
        </w:rPr>
        <w:t>个月检考评得分总和的平均值。具体计算公式如下：年度考评综合得分</w:t>
      </w:r>
      <w:r w:rsidR="003F3072">
        <w:rPr>
          <w:rFonts w:ascii="宋体" w:eastAsia="宋体" w:hAnsi="宋体" w:cs="宋体" w:hint="eastAsia"/>
          <w:kern w:val="0"/>
          <w:sz w:val="24"/>
        </w:rPr>
        <w:t>=12</w:t>
      </w:r>
      <w:r w:rsidR="003F3072">
        <w:rPr>
          <w:rFonts w:ascii="宋体" w:eastAsia="宋体" w:hAnsi="宋体" w:cs="宋体" w:hint="eastAsia"/>
          <w:kern w:val="0"/>
          <w:sz w:val="24"/>
        </w:rPr>
        <w:t>个月检考评得分总和</w:t>
      </w:r>
      <w:r w:rsidR="003F3072">
        <w:rPr>
          <w:rFonts w:ascii="宋体" w:eastAsia="宋体" w:hAnsi="宋体" w:cs="宋体" w:hint="eastAsia"/>
          <w:kern w:val="0"/>
          <w:sz w:val="24"/>
        </w:rPr>
        <w:t>/12</w:t>
      </w:r>
      <w:r w:rsidR="003F3072">
        <w:rPr>
          <w:rFonts w:ascii="宋体" w:eastAsia="宋体" w:hAnsi="宋体" w:cs="宋体" w:hint="eastAsia"/>
          <w:kern w:val="0"/>
          <w:sz w:val="24"/>
        </w:rPr>
        <w:t>。</w:t>
      </w:r>
    </w:p>
    <w:p w:rsidR="00994639" w:rsidRDefault="00DE358A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5</w:t>
      </w:r>
      <w:r w:rsidR="003F3072">
        <w:rPr>
          <w:rFonts w:ascii="宋体" w:eastAsia="宋体" w:hAnsi="宋体" w:cs="宋体" w:hint="eastAsia"/>
          <w:kern w:val="0"/>
          <w:sz w:val="24"/>
        </w:rPr>
        <w:t>.5.2.</w:t>
      </w:r>
      <w:r w:rsidR="003F3072">
        <w:rPr>
          <w:rFonts w:ascii="宋体" w:eastAsia="宋体" w:hAnsi="宋体" w:cs="宋体" w:hint="eastAsia"/>
          <w:kern w:val="0"/>
          <w:sz w:val="24"/>
        </w:rPr>
        <w:t>年度考评综合得分</w:t>
      </w:r>
      <w:r w:rsidR="003F3072">
        <w:rPr>
          <w:rFonts w:ascii="宋体" w:eastAsia="宋体" w:hAnsi="宋体" w:cs="宋体" w:hint="eastAsia"/>
          <w:kern w:val="0"/>
          <w:sz w:val="24"/>
        </w:rPr>
        <w:t>85</w:t>
      </w:r>
      <w:r w:rsidR="003F3072">
        <w:rPr>
          <w:rFonts w:ascii="宋体" w:eastAsia="宋体" w:hAnsi="宋体" w:cs="宋体" w:hint="eastAsia"/>
          <w:kern w:val="0"/>
          <w:sz w:val="24"/>
        </w:rPr>
        <w:t>分以下为不合格。</w:t>
      </w:r>
    </w:p>
    <w:p w:rsidR="00994639" w:rsidRPr="00DE358A" w:rsidRDefault="00994639">
      <w:pPr>
        <w:spacing w:line="520" w:lineRule="exact"/>
        <w:ind w:firstLine="420"/>
        <w:jc w:val="left"/>
        <w:outlineLvl w:val="1"/>
        <w:rPr>
          <w:rFonts w:ascii="宋体" w:eastAsia="宋体" w:hAnsi="宋体" w:cs="宋体"/>
          <w:kern w:val="0"/>
          <w:sz w:val="24"/>
        </w:rPr>
      </w:pPr>
    </w:p>
    <w:p w:rsidR="00994639" w:rsidRDefault="00994639" w:rsidP="00DE358A">
      <w:pPr>
        <w:pStyle w:val="1"/>
        <w:spacing w:line="360" w:lineRule="auto"/>
        <w:ind w:left="406" w:hangingChars="169" w:hanging="406"/>
        <w:outlineLvl w:val="1"/>
        <w:rPr>
          <w:rFonts w:ascii="宋体" w:hAnsi="宋体" w:cs="宋体"/>
          <w:bCs/>
          <w:sz w:val="24"/>
          <w:szCs w:val="24"/>
        </w:rPr>
      </w:pPr>
    </w:p>
    <w:p w:rsidR="00994639" w:rsidRDefault="00994639">
      <w:pPr>
        <w:spacing w:line="360" w:lineRule="auto"/>
        <w:ind w:firstLine="480"/>
        <w:rPr>
          <w:rFonts w:ascii="宋体" w:hAnsi="宋体"/>
          <w:sz w:val="24"/>
        </w:rPr>
      </w:pPr>
    </w:p>
    <w:p w:rsidR="00994639" w:rsidRDefault="00994639">
      <w:pPr>
        <w:spacing w:line="360" w:lineRule="auto"/>
        <w:ind w:firstLine="480"/>
        <w:rPr>
          <w:rFonts w:ascii="宋体" w:hAnsi="宋体"/>
          <w:sz w:val="24"/>
        </w:rPr>
      </w:pPr>
    </w:p>
    <w:p w:rsidR="00994639" w:rsidRDefault="00994639">
      <w:pPr>
        <w:spacing w:line="360" w:lineRule="auto"/>
        <w:ind w:firstLine="480"/>
        <w:rPr>
          <w:rFonts w:ascii="宋体" w:hAnsi="宋体"/>
          <w:sz w:val="24"/>
        </w:rPr>
      </w:pPr>
    </w:p>
    <w:sectPr w:rsidR="00994639" w:rsidSect="00994639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072" w:rsidRDefault="003F3072" w:rsidP="00DE358A">
      <w:r>
        <w:separator/>
      </w:r>
    </w:p>
  </w:endnote>
  <w:endnote w:type="continuationSeparator" w:id="0">
    <w:p w:rsidR="003F3072" w:rsidRDefault="003F3072" w:rsidP="00DE3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072" w:rsidRDefault="003F3072" w:rsidP="00DE358A">
      <w:r>
        <w:separator/>
      </w:r>
    </w:p>
  </w:footnote>
  <w:footnote w:type="continuationSeparator" w:id="0">
    <w:p w:rsidR="003F3072" w:rsidRDefault="003F3072" w:rsidP="00DE3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B64CC"/>
    <w:multiLevelType w:val="multilevel"/>
    <w:tmpl w:val="3A5B64CC"/>
    <w:lvl w:ilvl="0">
      <w:start w:val="1"/>
      <w:numFmt w:val="decimal"/>
      <w:pStyle w:val="3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upperLetter"/>
      <w:lvlText w:val="%5、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黄珊娜">
    <w15:presenceInfo w15:providerId="None" w15:userId="黄珊娜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KGWebUrl" w:val="http://192.168.53.230:8088/seeyon/officeservlet"/>
  </w:docVars>
  <w:rsids>
    <w:rsidRoot w:val="73B17043"/>
    <w:rsid w:val="000255E0"/>
    <w:rsid w:val="000259FE"/>
    <w:rsid w:val="000423BA"/>
    <w:rsid w:val="000B5891"/>
    <w:rsid w:val="000E7E24"/>
    <w:rsid w:val="0010327B"/>
    <w:rsid w:val="001720BF"/>
    <w:rsid w:val="001748DF"/>
    <w:rsid w:val="0024546C"/>
    <w:rsid w:val="00297CC1"/>
    <w:rsid w:val="003377E6"/>
    <w:rsid w:val="003468A3"/>
    <w:rsid w:val="00374DA0"/>
    <w:rsid w:val="003B28A8"/>
    <w:rsid w:val="003F3072"/>
    <w:rsid w:val="00420790"/>
    <w:rsid w:val="004657B9"/>
    <w:rsid w:val="004C7675"/>
    <w:rsid w:val="004F545F"/>
    <w:rsid w:val="005A4F02"/>
    <w:rsid w:val="00603AB8"/>
    <w:rsid w:val="00635886"/>
    <w:rsid w:val="006A34D0"/>
    <w:rsid w:val="006D12B0"/>
    <w:rsid w:val="00743591"/>
    <w:rsid w:val="00756D3C"/>
    <w:rsid w:val="00793DB0"/>
    <w:rsid w:val="007D00C3"/>
    <w:rsid w:val="007D0CC8"/>
    <w:rsid w:val="007D4FFD"/>
    <w:rsid w:val="00907628"/>
    <w:rsid w:val="00911B1A"/>
    <w:rsid w:val="00994639"/>
    <w:rsid w:val="00A13423"/>
    <w:rsid w:val="00B51E49"/>
    <w:rsid w:val="00B521D7"/>
    <w:rsid w:val="00B61C2F"/>
    <w:rsid w:val="00B93E90"/>
    <w:rsid w:val="00BC3261"/>
    <w:rsid w:val="00BE397A"/>
    <w:rsid w:val="00BE7C40"/>
    <w:rsid w:val="00C47FA7"/>
    <w:rsid w:val="00CC4BFE"/>
    <w:rsid w:val="00CD098B"/>
    <w:rsid w:val="00CE0F2E"/>
    <w:rsid w:val="00CE4EC7"/>
    <w:rsid w:val="00D514BE"/>
    <w:rsid w:val="00D70761"/>
    <w:rsid w:val="00D80E57"/>
    <w:rsid w:val="00DE358A"/>
    <w:rsid w:val="00E65B0B"/>
    <w:rsid w:val="00E74DFD"/>
    <w:rsid w:val="00E84474"/>
    <w:rsid w:val="00EC778B"/>
    <w:rsid w:val="00EE55F8"/>
    <w:rsid w:val="00F127FE"/>
    <w:rsid w:val="00F31880"/>
    <w:rsid w:val="00F5209A"/>
    <w:rsid w:val="00FD55B2"/>
    <w:rsid w:val="01DB777F"/>
    <w:rsid w:val="1209142B"/>
    <w:rsid w:val="15935537"/>
    <w:rsid w:val="1CB46A7D"/>
    <w:rsid w:val="26340FEE"/>
    <w:rsid w:val="28F00F6C"/>
    <w:rsid w:val="29B8441A"/>
    <w:rsid w:val="2AE62B9F"/>
    <w:rsid w:val="2B3E789F"/>
    <w:rsid w:val="2B856F3E"/>
    <w:rsid w:val="2BDC1DAF"/>
    <w:rsid w:val="2EF36F3F"/>
    <w:rsid w:val="371477D4"/>
    <w:rsid w:val="3D585F5F"/>
    <w:rsid w:val="50FF3334"/>
    <w:rsid w:val="567A08FD"/>
    <w:rsid w:val="578E57AB"/>
    <w:rsid w:val="5E2C2C3B"/>
    <w:rsid w:val="61BB3F0D"/>
    <w:rsid w:val="63E70D16"/>
    <w:rsid w:val="73B1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63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0"/>
    <w:link w:val="3Char"/>
    <w:qFormat/>
    <w:rsid w:val="00994639"/>
    <w:pPr>
      <w:keepNext/>
      <w:keepLines/>
      <w:numPr>
        <w:numId w:val="1"/>
      </w:numPr>
      <w:tabs>
        <w:tab w:val="left" w:pos="5852"/>
      </w:tabs>
      <w:snapToGrid w:val="0"/>
      <w:spacing w:before="360" w:line="240" w:lineRule="exact"/>
      <w:outlineLvl w:val="2"/>
    </w:pPr>
    <w:rPr>
      <w:rFonts w:ascii="Times New Roman" w:eastAsia="宋体" w:hAnsi="Times New Roman" w:cs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994639"/>
    <w:pPr>
      <w:ind w:firstLineChars="200" w:firstLine="420"/>
    </w:pPr>
  </w:style>
  <w:style w:type="paragraph" w:styleId="a4">
    <w:name w:val="Body Text"/>
    <w:basedOn w:val="a"/>
    <w:qFormat/>
    <w:rsid w:val="00994639"/>
    <w:rPr>
      <w:rFonts w:ascii="Times New Roman" w:eastAsia="宋体" w:hAnsi="Times New Roman" w:cs="Times New Roman"/>
      <w:sz w:val="28"/>
      <w:szCs w:val="20"/>
    </w:rPr>
  </w:style>
  <w:style w:type="paragraph" w:styleId="a5">
    <w:name w:val="Body Text Indent"/>
    <w:basedOn w:val="a"/>
    <w:qFormat/>
    <w:rsid w:val="00994639"/>
    <w:pPr>
      <w:ind w:firstLineChars="200" w:firstLine="560"/>
    </w:pPr>
    <w:rPr>
      <w:rFonts w:ascii="Times New Roman" w:eastAsia="宋体" w:hAnsi="Times New Roman" w:cs="Times New Roman"/>
      <w:sz w:val="28"/>
    </w:rPr>
  </w:style>
  <w:style w:type="paragraph" w:styleId="a6">
    <w:name w:val="Balloon Text"/>
    <w:basedOn w:val="a"/>
    <w:link w:val="Char"/>
    <w:qFormat/>
    <w:rsid w:val="00994639"/>
    <w:rPr>
      <w:sz w:val="18"/>
      <w:szCs w:val="18"/>
    </w:rPr>
  </w:style>
  <w:style w:type="paragraph" w:styleId="a7">
    <w:name w:val="footer"/>
    <w:basedOn w:val="a"/>
    <w:qFormat/>
    <w:rsid w:val="0099463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99463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99"/>
    <w:qFormat/>
    <w:rsid w:val="00994639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列出段落11"/>
    <w:basedOn w:val="a"/>
    <w:uiPriority w:val="99"/>
    <w:qFormat/>
    <w:rsid w:val="00994639"/>
    <w:pPr>
      <w:adjustRightInd w:val="0"/>
      <w:spacing w:line="315" w:lineRule="atLeast"/>
      <w:ind w:firstLineChars="200" w:firstLine="420"/>
      <w:jc w:val="left"/>
      <w:textAlignment w:val="baseline"/>
    </w:pPr>
    <w:rPr>
      <w:rFonts w:ascii="Calibri" w:hAnsi="Calibri"/>
      <w:kern w:val="0"/>
      <w:szCs w:val="21"/>
    </w:rPr>
  </w:style>
  <w:style w:type="paragraph" w:customStyle="1" w:styleId="2">
    <w:name w:val="列出段落2"/>
    <w:basedOn w:val="a"/>
    <w:uiPriority w:val="99"/>
    <w:unhideWhenUsed/>
    <w:qFormat/>
    <w:rsid w:val="00994639"/>
    <w:pPr>
      <w:ind w:firstLineChars="200" w:firstLine="420"/>
    </w:pPr>
  </w:style>
  <w:style w:type="paragraph" w:customStyle="1" w:styleId="30">
    <w:name w:val="列出段落3"/>
    <w:basedOn w:val="a"/>
    <w:qFormat/>
    <w:rsid w:val="00994639"/>
    <w:pPr>
      <w:ind w:firstLineChars="200" w:firstLine="420"/>
    </w:pPr>
    <w:rPr>
      <w:rFonts w:ascii="Calibri" w:hAnsi="Calibri"/>
      <w:szCs w:val="22"/>
    </w:rPr>
  </w:style>
  <w:style w:type="paragraph" w:customStyle="1" w:styleId="21">
    <w:name w:val="列出段落21"/>
    <w:basedOn w:val="a"/>
    <w:uiPriority w:val="99"/>
    <w:qFormat/>
    <w:rsid w:val="00994639"/>
    <w:pPr>
      <w:ind w:firstLineChars="200" w:firstLine="420"/>
    </w:pPr>
  </w:style>
  <w:style w:type="paragraph" w:customStyle="1" w:styleId="CharCharCharCharCharChar">
    <w:name w:val="Char Char Char Char Char Char"/>
    <w:basedOn w:val="a"/>
    <w:qFormat/>
    <w:rsid w:val="00994639"/>
    <w:pPr>
      <w:widowControl/>
      <w:spacing w:line="400" w:lineRule="exact"/>
      <w:jc w:val="center"/>
    </w:pPr>
    <w:rPr>
      <w:rFonts w:ascii="Times New Roman" w:eastAsia="宋体" w:hAnsi="Times New Roman" w:cs="Times New Roman"/>
    </w:rPr>
  </w:style>
  <w:style w:type="character" w:customStyle="1" w:styleId="3Char">
    <w:name w:val="标题 3 Char"/>
    <w:basedOn w:val="a1"/>
    <w:link w:val="3"/>
    <w:qFormat/>
    <w:rsid w:val="00994639"/>
    <w:rPr>
      <w:rFonts w:ascii="Times New Roman" w:eastAsia="宋体" w:hAnsi="Times New Roman" w:cs="Times New Roman"/>
      <w:b/>
      <w:kern w:val="2"/>
      <w:sz w:val="28"/>
      <w:szCs w:val="24"/>
    </w:rPr>
  </w:style>
  <w:style w:type="paragraph" w:customStyle="1" w:styleId="10">
    <w:name w:val="正文1"/>
    <w:qFormat/>
    <w:rsid w:val="00994639"/>
    <w:pPr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customStyle="1" w:styleId="a9">
    <w:name w:val="段"/>
    <w:qFormat/>
    <w:rsid w:val="0099463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sz w:val="21"/>
      <w:szCs w:val="22"/>
    </w:rPr>
  </w:style>
  <w:style w:type="character" w:customStyle="1" w:styleId="Char">
    <w:name w:val="批注框文本 Char"/>
    <w:basedOn w:val="a1"/>
    <w:link w:val="a6"/>
    <w:rsid w:val="0099463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1570</Words>
  <Characters>8952</Characters>
  <Application>Microsoft Office Word</Application>
  <DocSecurity>0</DocSecurity>
  <Lines>74</Lines>
  <Paragraphs>21</Paragraphs>
  <ScaleCrop>false</ScaleCrop>
  <Company>Microsoft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dell001</dc:creator>
  <cp:lastModifiedBy>admin</cp:lastModifiedBy>
  <cp:revision>3</cp:revision>
  <dcterms:created xsi:type="dcterms:W3CDTF">2019-08-06T04:28:00Z</dcterms:created>
  <dcterms:modified xsi:type="dcterms:W3CDTF">2019-08-07T02:17:00Z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